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D25" w:rsidRDefault="00FC4D25">
      <w:pPr>
        <w:rPr>
          <w:rFonts w:ascii="黑体" w:eastAsia="黑体" w:hAnsi="黑体" w:cs="黑体"/>
          <w:sz w:val="32"/>
          <w:szCs w:val="32"/>
        </w:rPr>
      </w:pPr>
      <w:bookmarkStart w:id="0" w:name="_GoBack"/>
      <w:bookmarkEnd w:id="0"/>
    </w:p>
    <w:p w:rsidR="00FC4D25" w:rsidRDefault="00C57208">
      <w:pPr>
        <w:spacing w:afterLines="50" w:after="156" w:line="540" w:lineRule="exact"/>
        <w:jc w:val="center"/>
        <w:outlineLvl w:val="0"/>
        <w:rPr>
          <w:rFonts w:ascii="方正小标宋_GBK" w:eastAsia="方正小标宋_GBK" w:hAnsi="方正小标宋_GBK" w:cs="方正小标宋_GBK"/>
          <w:b/>
          <w:bCs/>
          <w:sz w:val="40"/>
          <w:szCs w:val="40"/>
        </w:rPr>
      </w:pPr>
      <w:r>
        <w:rPr>
          <w:rFonts w:ascii="方正小标宋_GBK" w:eastAsia="方正小标宋_GBK" w:hAnsi="方正小标宋_GBK" w:cs="方正小标宋_GBK" w:hint="eastAsia"/>
          <w:b/>
          <w:bCs/>
          <w:sz w:val="40"/>
          <w:szCs w:val="40"/>
        </w:rPr>
        <w:t>行政许可事项实施规范</w:t>
      </w:r>
    </w:p>
    <w:p w:rsidR="00FC4D25" w:rsidRDefault="00C57208">
      <w:pPr>
        <w:pStyle w:val="a0"/>
        <w:spacing w:afterLines="100" w:after="312"/>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（基本要素）</w:t>
      </w:r>
    </w:p>
    <w:p w:rsidR="00FC4D25" w:rsidRDefault="00C57208">
      <w:pPr>
        <w:tabs>
          <w:tab w:val="left" w:pos="1880"/>
        </w:tabs>
        <w:spacing w:line="600" w:lineRule="exact"/>
        <w:ind w:firstLineChars="200" w:firstLine="640"/>
        <w:rPr>
          <w:rFonts w:ascii="黑体" w:eastAsia="黑体"/>
          <w:sz w:val="32"/>
          <w:szCs w:val="32"/>
        </w:rPr>
      </w:pPr>
      <w:r>
        <w:rPr>
          <w:rFonts w:ascii="黑体" w:eastAsia="黑体" w:hint="eastAsia"/>
          <w:sz w:val="32"/>
          <w:szCs w:val="32"/>
        </w:rPr>
        <w:t>一、行政许可事项名称：</w:t>
      </w:r>
    </w:p>
    <w:p w:rsidR="00FC4D25" w:rsidRDefault="00C57208">
      <w:pPr>
        <w:tabs>
          <w:tab w:val="left" w:pos="1880"/>
        </w:tabs>
        <w:spacing w:line="600" w:lineRule="exact"/>
        <w:ind w:firstLineChars="200" w:firstLine="640"/>
        <w:rPr>
          <w:rFonts w:ascii="楷体_GB2312" w:eastAsia="楷体_GB2312" w:hAnsi="楷体_GB2312" w:cs="楷体_GB2312"/>
          <w:sz w:val="32"/>
          <w:szCs w:val="32"/>
        </w:rPr>
      </w:pPr>
      <w:r>
        <w:rPr>
          <w:rFonts w:ascii="仿宋_GB2312" w:eastAsia="仿宋_GB2312" w:cs="黑体" w:hint="eastAsia"/>
          <w:sz w:val="32"/>
          <w:szCs w:val="32"/>
        </w:rPr>
        <w:t>会计师事务所及其分支机构设立审批</w:t>
      </w:r>
    </w:p>
    <w:p w:rsidR="00FC4D25" w:rsidRDefault="00FC4D25">
      <w:pPr>
        <w:pStyle w:val="a0"/>
      </w:pPr>
    </w:p>
    <w:p w:rsidR="00FC4D25" w:rsidRDefault="00C57208">
      <w:pPr>
        <w:tabs>
          <w:tab w:val="left" w:pos="1880"/>
        </w:tabs>
        <w:spacing w:line="600" w:lineRule="exact"/>
        <w:ind w:firstLineChars="200" w:firstLine="640"/>
        <w:rPr>
          <w:rFonts w:ascii="黑体" w:eastAsia="黑体"/>
          <w:sz w:val="32"/>
          <w:szCs w:val="32"/>
        </w:rPr>
      </w:pPr>
      <w:r>
        <w:rPr>
          <w:rFonts w:ascii="黑体" w:eastAsia="黑体" w:hint="eastAsia"/>
          <w:sz w:val="32"/>
          <w:szCs w:val="32"/>
        </w:rPr>
        <w:t>二、省级主管部门：</w:t>
      </w:r>
    </w:p>
    <w:p w:rsidR="00FC4D25" w:rsidRDefault="00C57208">
      <w:pPr>
        <w:tabs>
          <w:tab w:val="left" w:pos="1880"/>
        </w:tabs>
        <w:spacing w:line="600" w:lineRule="exact"/>
        <w:ind w:firstLineChars="200" w:firstLine="640"/>
        <w:rPr>
          <w:rFonts w:ascii="楷体_GB2312" w:eastAsia="楷体_GB2312" w:hAnsi="楷体_GB2312" w:cs="楷体_GB2312"/>
          <w:sz w:val="32"/>
          <w:szCs w:val="32"/>
        </w:rPr>
      </w:pPr>
      <w:r>
        <w:rPr>
          <w:rFonts w:ascii="仿宋_GB2312" w:eastAsia="仿宋_GB2312" w:cs="黑体" w:hint="eastAsia"/>
          <w:sz w:val="32"/>
          <w:szCs w:val="32"/>
        </w:rPr>
        <w:t>江西省财政厅</w:t>
      </w:r>
    </w:p>
    <w:p w:rsidR="00FC4D25" w:rsidRDefault="00C57208">
      <w:pPr>
        <w:tabs>
          <w:tab w:val="left" w:pos="1880"/>
        </w:tabs>
        <w:spacing w:line="600" w:lineRule="exact"/>
        <w:ind w:firstLineChars="200" w:firstLine="640"/>
        <w:rPr>
          <w:rFonts w:ascii="黑体" w:eastAsia="黑体"/>
          <w:sz w:val="32"/>
          <w:szCs w:val="32"/>
        </w:rPr>
      </w:pPr>
      <w:r>
        <w:rPr>
          <w:rFonts w:ascii="黑体" w:eastAsia="黑体" w:hint="eastAsia"/>
          <w:sz w:val="32"/>
          <w:szCs w:val="32"/>
        </w:rPr>
        <w:t>三、实施机关：</w:t>
      </w:r>
    </w:p>
    <w:p w:rsidR="00FC4D25" w:rsidRDefault="00C57208">
      <w:pPr>
        <w:tabs>
          <w:tab w:val="left" w:pos="1880"/>
        </w:tabs>
        <w:spacing w:line="600" w:lineRule="exact"/>
        <w:ind w:firstLineChars="200" w:firstLine="640"/>
        <w:rPr>
          <w:rFonts w:ascii="仿宋_GB2312" w:eastAsia="仿宋_GB2312" w:cs="黑体"/>
          <w:sz w:val="32"/>
          <w:szCs w:val="32"/>
        </w:rPr>
      </w:pPr>
      <w:r>
        <w:rPr>
          <w:rFonts w:ascii="仿宋_GB2312" w:eastAsia="仿宋_GB2312" w:cs="黑体" w:hint="eastAsia"/>
          <w:sz w:val="32"/>
          <w:szCs w:val="32"/>
        </w:rPr>
        <w:t>省级财政部门</w:t>
      </w:r>
    </w:p>
    <w:p w:rsidR="00FC4D25" w:rsidRDefault="00C57208">
      <w:pPr>
        <w:numPr>
          <w:ilvl w:val="0"/>
          <w:numId w:val="1"/>
        </w:numPr>
        <w:tabs>
          <w:tab w:val="left" w:pos="1880"/>
        </w:tabs>
        <w:spacing w:line="600" w:lineRule="exact"/>
        <w:ind w:firstLineChars="200" w:firstLine="640"/>
        <w:rPr>
          <w:rFonts w:ascii="黑体" w:eastAsia="黑体"/>
          <w:sz w:val="32"/>
          <w:szCs w:val="32"/>
        </w:rPr>
      </w:pPr>
      <w:r>
        <w:rPr>
          <w:rFonts w:ascii="黑体" w:eastAsia="黑体" w:hint="eastAsia"/>
          <w:sz w:val="32"/>
          <w:szCs w:val="32"/>
        </w:rPr>
        <w:t>设定和实施依据：</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《中华人民共和国注册会计师法》</w:t>
      </w:r>
    </w:p>
    <w:p w:rsidR="00FC4D25" w:rsidRDefault="00C57208">
      <w:pPr>
        <w:numPr>
          <w:ilvl w:val="0"/>
          <w:numId w:val="1"/>
        </w:numPr>
        <w:tabs>
          <w:tab w:val="left" w:pos="1880"/>
        </w:tabs>
        <w:spacing w:line="600" w:lineRule="exact"/>
        <w:ind w:firstLineChars="200" w:firstLine="640"/>
        <w:rPr>
          <w:rFonts w:ascii="黑体" w:eastAsia="黑体"/>
          <w:sz w:val="32"/>
          <w:szCs w:val="32"/>
        </w:rPr>
      </w:pPr>
      <w:r>
        <w:rPr>
          <w:rFonts w:ascii="黑体" w:eastAsia="黑体" w:hint="eastAsia"/>
          <w:sz w:val="32"/>
          <w:szCs w:val="32"/>
        </w:rPr>
        <w:t>子项：</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1.会计师事务所设立审批</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2.会计师事务所分支机构设立审批</w:t>
      </w:r>
    </w:p>
    <w:p w:rsidR="00FC4D25" w:rsidRDefault="00FC4D25">
      <w:pPr>
        <w:pStyle w:val="a0"/>
        <w:rPr>
          <w:rFonts w:ascii="仿宋_GB2312" w:eastAsia="仿宋_GB2312" w:hAnsi="仿宋_GB2312" w:cs="仿宋_GB2312"/>
          <w:sz w:val="32"/>
          <w:szCs w:val="32"/>
        </w:rPr>
      </w:pPr>
    </w:p>
    <w:p w:rsidR="00FC4D25" w:rsidRDefault="00C57208">
      <w:pPr>
        <w:numPr>
          <w:ilvl w:val="0"/>
          <w:numId w:val="1"/>
        </w:numPr>
        <w:tabs>
          <w:tab w:val="left" w:pos="1880"/>
        </w:tabs>
        <w:spacing w:line="600" w:lineRule="exact"/>
        <w:ind w:firstLineChars="200" w:firstLine="640"/>
        <w:rPr>
          <w:rFonts w:ascii="黑体" w:eastAsia="黑体"/>
          <w:sz w:val="32"/>
          <w:szCs w:val="32"/>
        </w:rPr>
      </w:pPr>
      <w:r>
        <w:rPr>
          <w:rFonts w:ascii="黑体" w:eastAsia="黑体" w:hint="eastAsia"/>
          <w:sz w:val="32"/>
          <w:szCs w:val="32"/>
        </w:rPr>
        <w:t>业务办理项：</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1.会计师事务所设立审批</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2.会计师事务所分支机构设立审批</w:t>
      </w:r>
    </w:p>
    <w:p w:rsidR="00FC4D25" w:rsidRDefault="00FC4D25">
      <w:pPr>
        <w:pStyle w:val="a0"/>
        <w:rPr>
          <w:rFonts w:ascii="仿宋_GB2312" w:eastAsia="仿宋_GB2312" w:cs="黑体"/>
          <w:sz w:val="32"/>
          <w:szCs w:val="32"/>
        </w:rPr>
      </w:pPr>
    </w:p>
    <w:p w:rsidR="00FC4D25" w:rsidRDefault="00FC4D25">
      <w:pPr>
        <w:pStyle w:val="a0"/>
        <w:rPr>
          <w:rFonts w:ascii="仿宋_GB2312" w:eastAsia="仿宋_GB2312" w:cs="黑体"/>
          <w:sz w:val="32"/>
          <w:szCs w:val="32"/>
        </w:rPr>
      </w:pPr>
    </w:p>
    <w:p w:rsidR="00FC4D25" w:rsidRDefault="00FC4D25">
      <w:pPr>
        <w:pStyle w:val="a0"/>
        <w:rPr>
          <w:rFonts w:ascii="仿宋_GB2312" w:eastAsia="仿宋_GB2312" w:cs="黑体"/>
          <w:sz w:val="32"/>
          <w:szCs w:val="32"/>
        </w:rPr>
      </w:pPr>
    </w:p>
    <w:p w:rsidR="00FC4D25" w:rsidRDefault="00FC4D25">
      <w:pPr>
        <w:pStyle w:val="a0"/>
        <w:rPr>
          <w:rFonts w:ascii="仿宋_GB2312" w:eastAsia="仿宋_GB2312" w:cs="黑体"/>
          <w:sz w:val="32"/>
          <w:szCs w:val="32"/>
        </w:rPr>
      </w:pPr>
    </w:p>
    <w:p w:rsidR="00FC4D25" w:rsidRDefault="00FC4D25">
      <w:pPr>
        <w:tabs>
          <w:tab w:val="left" w:pos="1880"/>
        </w:tabs>
        <w:spacing w:line="600" w:lineRule="exact"/>
        <w:ind w:firstLineChars="200" w:firstLine="640"/>
        <w:rPr>
          <w:rFonts w:ascii="黑体" w:eastAsia="黑体"/>
          <w:sz w:val="32"/>
          <w:szCs w:val="32"/>
        </w:rPr>
        <w:sectPr w:rsidR="00FC4D25">
          <w:footerReference w:type="default" r:id="rId8"/>
          <w:pgSz w:w="11906" w:h="16838"/>
          <w:pgMar w:top="1440" w:right="1587" w:bottom="1440" w:left="1587" w:header="851" w:footer="992" w:gutter="0"/>
          <w:cols w:space="720"/>
          <w:docGrid w:type="lines" w:linePitch="312"/>
        </w:sectPr>
      </w:pPr>
    </w:p>
    <w:p w:rsidR="00FC4D25" w:rsidRDefault="00FC4D25">
      <w:pPr>
        <w:tabs>
          <w:tab w:val="left" w:pos="1880"/>
        </w:tabs>
        <w:spacing w:line="600" w:lineRule="exact"/>
        <w:ind w:firstLineChars="200" w:firstLine="640"/>
        <w:rPr>
          <w:rFonts w:ascii="黑体" w:eastAsia="黑体"/>
          <w:sz w:val="32"/>
          <w:szCs w:val="32"/>
        </w:rPr>
      </w:pPr>
    </w:p>
    <w:p w:rsidR="00FC4D25" w:rsidRDefault="00C57208">
      <w:pPr>
        <w:tabs>
          <w:tab w:val="left" w:pos="1880"/>
        </w:tabs>
        <w:spacing w:line="600" w:lineRule="exact"/>
        <w:jc w:val="center"/>
        <w:rPr>
          <w:rFonts w:ascii="黑体" w:eastAsia="黑体"/>
          <w:sz w:val="32"/>
          <w:szCs w:val="32"/>
        </w:rPr>
      </w:pPr>
      <w:r>
        <w:rPr>
          <w:rFonts w:ascii="黑体" w:eastAsia="黑体" w:hint="eastAsia"/>
          <w:sz w:val="32"/>
          <w:szCs w:val="32"/>
        </w:rPr>
        <w:t>会计师事务所设立审批</w:t>
      </w:r>
    </w:p>
    <w:p w:rsidR="00FC4D25" w:rsidRDefault="00C57208">
      <w:pPr>
        <w:tabs>
          <w:tab w:val="left" w:pos="1880"/>
        </w:tabs>
        <w:spacing w:line="600" w:lineRule="exact"/>
        <w:jc w:val="center"/>
        <w:rPr>
          <w:rFonts w:ascii="黑体" w:eastAsia="黑体"/>
          <w:sz w:val="32"/>
          <w:szCs w:val="32"/>
        </w:rPr>
      </w:pPr>
      <w:r>
        <w:rPr>
          <w:rFonts w:ascii="黑体" w:eastAsia="黑体" w:hint="eastAsia"/>
          <w:sz w:val="32"/>
          <w:szCs w:val="32"/>
        </w:rPr>
        <w:t>000113103001</w:t>
      </w:r>
    </w:p>
    <w:p w:rsidR="00FC4D25" w:rsidRDefault="00FC4D25">
      <w:pPr>
        <w:pStyle w:val="a0"/>
      </w:pPr>
    </w:p>
    <w:p w:rsidR="00FC4D25" w:rsidRDefault="00C57208" w:rsidP="00C369B4">
      <w:pPr>
        <w:numPr>
          <w:ilvl w:val="0"/>
          <w:numId w:val="2"/>
        </w:numPr>
        <w:tabs>
          <w:tab w:val="left" w:pos="1880"/>
        </w:tabs>
        <w:spacing w:line="600" w:lineRule="exact"/>
        <w:ind w:firstLineChars="221" w:firstLine="707"/>
        <w:rPr>
          <w:rFonts w:ascii="黑体" w:eastAsia="黑体"/>
          <w:sz w:val="32"/>
          <w:szCs w:val="32"/>
        </w:rPr>
      </w:pPr>
      <w:r>
        <w:rPr>
          <w:rFonts w:ascii="黑体" w:eastAsia="黑体" w:hint="eastAsia"/>
          <w:sz w:val="32"/>
          <w:szCs w:val="32"/>
        </w:rPr>
        <w:t>基本要素</w:t>
      </w:r>
    </w:p>
    <w:p w:rsidR="00FC4D25" w:rsidRDefault="00C57208">
      <w:pPr>
        <w:tabs>
          <w:tab w:val="left" w:pos="1880"/>
        </w:tabs>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1.行政许可事项名称及编码</w:t>
      </w:r>
    </w:p>
    <w:p w:rsidR="00FC4D25" w:rsidRDefault="00C5720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会计师事务所及其分支机构设立审批【00011310300Y】</w:t>
      </w:r>
    </w:p>
    <w:p w:rsidR="00FC4D25" w:rsidRDefault="00C57208">
      <w:pPr>
        <w:tabs>
          <w:tab w:val="left" w:pos="1880"/>
        </w:tabs>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2.行政许可事项子项名称及编码</w:t>
      </w:r>
    </w:p>
    <w:p w:rsidR="00FC4D25" w:rsidRDefault="00C5720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会计师事务所设立审批【000113103001】</w:t>
      </w:r>
    </w:p>
    <w:p w:rsidR="00FC4D25" w:rsidRDefault="00C57208">
      <w:pPr>
        <w:tabs>
          <w:tab w:val="left" w:pos="1880"/>
        </w:tabs>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3.行政许可事项业务办理项名称及编码</w:t>
      </w:r>
    </w:p>
    <w:p w:rsidR="00FC4D25" w:rsidRDefault="00C57208">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会计师事务所设立审批【00011310300101】</w:t>
      </w:r>
    </w:p>
    <w:p w:rsidR="00FC4D25" w:rsidRDefault="00C57208">
      <w:pPr>
        <w:tabs>
          <w:tab w:val="left" w:pos="1880"/>
        </w:tabs>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4.设定依据</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(1)《中华人民共和国注册会计师法》（第二十五条）</w:t>
      </w:r>
    </w:p>
    <w:p w:rsidR="00FC4D25" w:rsidRDefault="00FC4D25">
      <w:pPr>
        <w:pStyle w:val="a0"/>
      </w:pPr>
    </w:p>
    <w:p w:rsidR="00FC4D25" w:rsidRDefault="00C57208">
      <w:pPr>
        <w:tabs>
          <w:tab w:val="left" w:pos="1880"/>
        </w:tabs>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5.实施依据</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(1)《中华人民共和国注册会计师法》</w:t>
      </w:r>
    </w:p>
    <w:p w:rsidR="00FC4D25" w:rsidRDefault="00C57208">
      <w:pPr>
        <w:tabs>
          <w:tab w:val="left" w:pos="1880"/>
        </w:tabs>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6.监管依据</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(1)《中华人民共和国注册会计师法》(2)《会计师事务所执业许可和监督管理办法》（财政部令第97号）</w:t>
      </w:r>
    </w:p>
    <w:p w:rsidR="00FC4D25" w:rsidRDefault="00C57208">
      <w:pPr>
        <w:tabs>
          <w:tab w:val="left" w:pos="1880"/>
        </w:tabs>
        <w:spacing w:line="600" w:lineRule="exact"/>
        <w:ind w:firstLineChars="200" w:firstLine="643"/>
        <w:rPr>
          <w:rFonts w:ascii="仿宋_GB2312" w:eastAsia="仿宋_GB2312" w:cs="黑体"/>
          <w:sz w:val="32"/>
          <w:szCs w:val="32"/>
        </w:rPr>
      </w:pPr>
      <w:r>
        <w:rPr>
          <w:rFonts w:ascii="仿宋_GB2312" w:eastAsia="仿宋_GB2312" w:hAnsi="仿宋_GB2312" w:cs="仿宋_GB2312" w:hint="eastAsia"/>
          <w:b/>
          <w:bCs/>
          <w:sz w:val="32"/>
          <w:szCs w:val="32"/>
        </w:rPr>
        <w:t>7.实施机关:</w:t>
      </w:r>
      <w:r>
        <w:rPr>
          <w:rFonts w:ascii="仿宋_GB2312" w:eastAsia="仿宋_GB2312" w:cs="黑体" w:hint="eastAsia"/>
          <w:sz w:val="32"/>
          <w:szCs w:val="32"/>
        </w:rPr>
        <w:t>省级财政部门</w:t>
      </w:r>
    </w:p>
    <w:p w:rsidR="00FC4D25" w:rsidRDefault="00C57208">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8.审批层级:</w:t>
      </w:r>
      <w:r>
        <w:rPr>
          <w:rFonts w:ascii="仿宋_GB2312" w:eastAsia="仿宋_GB2312" w:cs="黑体" w:hint="eastAsia"/>
          <w:sz w:val="32"/>
          <w:szCs w:val="32"/>
        </w:rPr>
        <w:t>省级</w:t>
      </w:r>
    </w:p>
    <w:p w:rsidR="00FC4D25" w:rsidRDefault="00C57208">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9.行使层级:</w:t>
      </w:r>
      <w:r>
        <w:rPr>
          <w:rFonts w:ascii="仿宋_GB2312" w:eastAsia="仿宋_GB2312" w:cs="黑体" w:hint="eastAsia"/>
          <w:sz w:val="32"/>
          <w:szCs w:val="32"/>
        </w:rPr>
        <w:t>省级</w:t>
      </w:r>
    </w:p>
    <w:p w:rsidR="00FC4D25" w:rsidRDefault="00C57208">
      <w:pPr>
        <w:tabs>
          <w:tab w:val="left" w:pos="1880"/>
        </w:tabs>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10.是否由审批机关受理:</w:t>
      </w:r>
      <w:r>
        <w:rPr>
          <w:rFonts w:ascii="仿宋_GB2312" w:eastAsia="仿宋_GB2312" w:hAnsi="仿宋_GB2312" w:cs="仿宋_GB2312" w:hint="eastAsia"/>
          <w:sz w:val="32"/>
          <w:szCs w:val="32"/>
        </w:rPr>
        <w:t>是</w:t>
      </w:r>
    </w:p>
    <w:p w:rsidR="00FC4D25" w:rsidRDefault="00C57208">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11.受理层级:</w:t>
      </w:r>
      <w:r>
        <w:rPr>
          <w:rFonts w:ascii="仿宋_GB2312" w:eastAsia="仿宋_GB2312" w:cs="黑体" w:hint="eastAsia"/>
          <w:sz w:val="32"/>
          <w:szCs w:val="32"/>
        </w:rPr>
        <w:t>省级</w:t>
      </w:r>
    </w:p>
    <w:p w:rsidR="00FC4D25" w:rsidRDefault="00C57208">
      <w:pPr>
        <w:tabs>
          <w:tab w:val="left" w:pos="1880"/>
        </w:tabs>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12.是否存在初审环节:</w:t>
      </w:r>
      <w:r>
        <w:rPr>
          <w:rFonts w:ascii="仿宋_GB2312" w:eastAsia="仿宋_GB2312" w:hAnsi="仿宋_GB2312" w:cs="仿宋_GB2312" w:hint="eastAsia"/>
          <w:sz w:val="32"/>
          <w:szCs w:val="32"/>
        </w:rPr>
        <w:t>否</w:t>
      </w:r>
    </w:p>
    <w:p w:rsidR="00FC4D25" w:rsidRDefault="00C57208">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13.初审层级:</w:t>
      </w:r>
      <w:r>
        <w:rPr>
          <w:rFonts w:ascii="仿宋_GB2312" w:eastAsia="仿宋_GB2312" w:hAnsi="仿宋_GB2312" w:cs="仿宋_GB2312" w:hint="eastAsia"/>
          <w:sz w:val="32"/>
          <w:szCs w:val="32"/>
        </w:rPr>
        <w:t>无</w:t>
      </w:r>
    </w:p>
    <w:p w:rsidR="00FC4D25" w:rsidRDefault="00C57208">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14.对应政务服务事项国家级基本目录名称:</w:t>
      </w:r>
      <w:r>
        <w:rPr>
          <w:rFonts w:ascii="仿宋_GB2312" w:eastAsia="仿宋_GB2312" w:hAnsi="仿宋_GB2312" w:cs="仿宋_GB2312" w:hint="eastAsia"/>
          <w:sz w:val="32"/>
          <w:szCs w:val="32"/>
        </w:rPr>
        <w:t>会计师事务所及其分支机构设立审批</w:t>
      </w:r>
    </w:p>
    <w:p w:rsidR="00FC4D25" w:rsidRDefault="00C57208">
      <w:pPr>
        <w:tabs>
          <w:tab w:val="left" w:pos="1880"/>
        </w:tabs>
        <w:spacing w:line="600" w:lineRule="exact"/>
        <w:ind w:leftChars="304" w:left="638"/>
        <w:rPr>
          <w:rFonts w:ascii="仿宋_GB2312" w:eastAsia="仿宋_GB2312" w:cs="黑体"/>
          <w:sz w:val="32"/>
          <w:szCs w:val="32"/>
        </w:rPr>
      </w:pPr>
      <w:r>
        <w:rPr>
          <w:rFonts w:ascii="仿宋_GB2312" w:eastAsia="仿宋_GB2312" w:hAnsi="仿宋_GB2312" w:cs="仿宋_GB2312" w:hint="eastAsia"/>
          <w:b/>
          <w:bCs/>
          <w:sz w:val="32"/>
          <w:szCs w:val="32"/>
        </w:rPr>
        <w:t>15.要素统一情况:</w:t>
      </w:r>
    </w:p>
    <w:p w:rsidR="00FC4D25" w:rsidRDefault="00C57208" w:rsidP="00C369B4">
      <w:pPr>
        <w:tabs>
          <w:tab w:val="left" w:pos="1880"/>
        </w:tabs>
        <w:spacing w:line="600" w:lineRule="exact"/>
        <w:ind w:firstLineChars="200" w:firstLine="640"/>
        <w:rPr>
          <w:rFonts w:ascii="仿宋_GB2312" w:eastAsia="仿宋_GB2312" w:hAnsi="仿宋_GB2312" w:cs="仿宋_GB2312"/>
          <w:b/>
          <w:bCs/>
          <w:sz w:val="32"/>
          <w:szCs w:val="32"/>
        </w:rPr>
      </w:pPr>
      <w:r>
        <w:rPr>
          <w:rFonts w:ascii="黑体" w:eastAsia="黑体" w:hAnsi="黑体" w:cs="黑体" w:hint="eastAsia"/>
          <w:sz w:val="32"/>
          <w:szCs w:val="32"/>
        </w:rPr>
        <w:t>二、行政许可事项类型</w:t>
      </w:r>
    </w:p>
    <w:p w:rsidR="00FC4D25" w:rsidRDefault="00C57208">
      <w:pPr>
        <w:spacing w:line="560" w:lineRule="exact"/>
        <w:ind w:firstLineChars="200" w:firstLine="640"/>
        <w:rPr>
          <w:rFonts w:ascii="仿宋_GB2312" w:eastAsia="仿宋_GB2312"/>
          <w:sz w:val="32"/>
          <w:szCs w:val="32"/>
        </w:rPr>
      </w:pPr>
      <w:r>
        <w:rPr>
          <w:rFonts w:ascii="仿宋_GB2312" w:eastAsia="仿宋_GB2312" w:hint="eastAsia"/>
          <w:sz w:val="32"/>
          <w:szCs w:val="32"/>
        </w:rPr>
        <w:t>资格型</w:t>
      </w:r>
    </w:p>
    <w:p w:rsidR="00FC4D25" w:rsidRDefault="00C57208" w:rsidP="00C369B4">
      <w:pPr>
        <w:tabs>
          <w:tab w:val="left" w:pos="1880"/>
        </w:tabs>
        <w:spacing w:line="600" w:lineRule="exact"/>
        <w:ind w:firstLineChars="200" w:firstLine="640"/>
        <w:rPr>
          <w:rFonts w:ascii="仿宋_GB2312" w:eastAsia="仿宋_GB2312" w:hAnsi="仿宋_GB2312" w:cs="仿宋_GB2312"/>
          <w:b/>
          <w:bCs/>
          <w:sz w:val="32"/>
          <w:szCs w:val="32"/>
        </w:rPr>
      </w:pPr>
      <w:r>
        <w:rPr>
          <w:rFonts w:ascii="黑体" w:eastAsia="黑体" w:hAnsi="黑体" w:cs="黑体" w:hint="eastAsia"/>
          <w:sz w:val="32"/>
          <w:szCs w:val="32"/>
        </w:rPr>
        <w:t>三、行政许可条件</w:t>
      </w:r>
    </w:p>
    <w:p w:rsidR="00FC4D25" w:rsidRPr="00C369B4" w:rsidRDefault="00D34B98">
      <w:pPr>
        <w:tabs>
          <w:tab w:val="left" w:pos="1880"/>
        </w:tabs>
        <w:spacing w:line="600" w:lineRule="exact"/>
        <w:ind w:firstLineChars="200" w:firstLine="643"/>
        <w:rPr>
          <w:rFonts w:ascii="楷体" w:eastAsia="楷体" w:hAnsi="楷体" w:cs="仿宋_GB2312"/>
          <w:b/>
          <w:bCs/>
          <w:sz w:val="32"/>
          <w:szCs w:val="32"/>
        </w:rPr>
      </w:pPr>
      <w:r w:rsidRPr="00C369B4">
        <w:rPr>
          <w:rFonts w:ascii="楷体" w:eastAsia="楷体" w:hAnsi="楷体" w:cs="仿宋_GB2312" w:hint="eastAsia"/>
          <w:b/>
          <w:bCs/>
          <w:sz w:val="32"/>
          <w:szCs w:val="32"/>
        </w:rPr>
        <w:t>（一）</w:t>
      </w:r>
      <w:r w:rsidR="00C57208" w:rsidRPr="00C369B4">
        <w:rPr>
          <w:rFonts w:ascii="楷体" w:eastAsia="楷体" w:hAnsi="楷体" w:cs="仿宋_GB2312" w:hint="eastAsia"/>
          <w:b/>
          <w:bCs/>
          <w:sz w:val="32"/>
          <w:szCs w:val="32"/>
        </w:rPr>
        <w:t>准予行政许可的条件</w:t>
      </w:r>
    </w:p>
    <w:p w:rsidR="00FC4D25" w:rsidRPr="00C369B4" w:rsidRDefault="00C57208">
      <w:pPr>
        <w:tabs>
          <w:tab w:val="left" w:pos="1880"/>
        </w:tabs>
        <w:spacing w:line="600" w:lineRule="exact"/>
        <w:ind w:firstLineChars="200" w:firstLine="643"/>
        <w:rPr>
          <w:rFonts w:ascii="仿宋_GB2312" w:eastAsia="仿宋_GB2312" w:hAnsi="仿宋_GB2312" w:cs="仿宋_GB2312"/>
          <w:sz w:val="32"/>
          <w:szCs w:val="32"/>
        </w:rPr>
      </w:pPr>
      <w:r w:rsidRPr="00C369B4">
        <w:rPr>
          <w:rFonts w:ascii="仿宋_GB2312" w:eastAsia="仿宋_GB2312" w:hAnsi="楷体_GB2312" w:cs="楷体_GB2312" w:hint="eastAsia"/>
          <w:b/>
          <w:sz w:val="32"/>
          <w:szCs w:val="32"/>
        </w:rPr>
        <w:t>会计师事务所设立的条件：</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1.普通合伙会计师事务所申请执业许可，应当具备下列条件：（1）2名以上合伙人且合伙人均符合相关文件规定条件；（2）书面合伙协议；（3）有经营场所。</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特殊普通合伙会计师事务所申请执业许可，应当具备下列条件：（1）15名以上由注册会计师担任的合伙人且合伙人均符合相关文件规定条件；（2）60名以上注册会计师；（3）书面合伙协议；（4）有经营场所；(5)法律、行政法规或者财政部已授权规定的其他条件。</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3.有限责任会计师事务所申请执业许可，应当具备下列条件：（1）5名以上股东，且股东均符合相关文件规定条件；（2）不少于人民币30万元的注册资本；（3）股东共同制定的公司章程;（4）有经营场所。</w:t>
      </w:r>
    </w:p>
    <w:p w:rsidR="00FC4D25" w:rsidRPr="00C369B4" w:rsidRDefault="00C57208">
      <w:pPr>
        <w:tabs>
          <w:tab w:val="left" w:pos="1880"/>
        </w:tabs>
        <w:spacing w:line="600" w:lineRule="exact"/>
        <w:ind w:firstLineChars="200" w:firstLine="643"/>
        <w:rPr>
          <w:rFonts w:ascii="仿宋_GB2312" w:eastAsia="仿宋_GB2312" w:hAnsi="楷体_GB2312" w:cs="楷体_GB2312"/>
          <w:b/>
          <w:sz w:val="32"/>
          <w:szCs w:val="32"/>
        </w:rPr>
      </w:pPr>
      <w:r w:rsidRPr="00C369B4">
        <w:rPr>
          <w:rFonts w:ascii="仿宋_GB2312" w:eastAsia="仿宋_GB2312" w:hAnsi="楷体_GB2312" w:cs="楷体_GB2312" w:hint="eastAsia"/>
          <w:b/>
          <w:sz w:val="32"/>
          <w:szCs w:val="32"/>
        </w:rPr>
        <w:t>会计师事务所的合伙人（股东）应当具备的条件：</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1.具有注册会计师执业资格；</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2.成为合伙人（股东）前3年内没有因为执业行为受到行政处罚；</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3.最近连续3年在会计师事务所从事审计业务且在会计师事务所从事审计业务时间累计不少于10年或者取得注册会计师执业资格后最近连续5年在会计师事务所从事审计业务；</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4.成为合伙人（股东）前3年内没有因欺骗、贿赂等不正当手段申请会计师事务所执业许可而被省级财政部门作出不予受理、不予批准或者撤销会计师事务所执业许可的决定；</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5.在境内有稳定住所，每年在境内居留不少于6个月，且最近连续居留已满5年。</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不具备注册会计师资质，但具有相关职业资格的人员，经合伙协议约定，可以担任特殊普通合伙会计师事务所履行内部特定管理职责或者从事咨询业务的合伙人，但不得担任首席合伙人和执行合伙事务的合伙人，不得以任何形式对该会计师事务所实施控制。</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7.普通合伙会计师事务所和特殊普通合伙会计师事务所应当设立首席合伙人，由执行合伙事务的合伙人担任。有限责任会计师事务所应当设立主任会计师，由法定代表人担任，法定代表人应当是有限责任会计师事务所的股东。 </w:t>
      </w:r>
    </w:p>
    <w:p w:rsidR="00FC4D25" w:rsidRPr="00C369B4" w:rsidRDefault="00C57208">
      <w:pPr>
        <w:tabs>
          <w:tab w:val="left" w:pos="1880"/>
        </w:tabs>
        <w:spacing w:line="600" w:lineRule="exact"/>
        <w:ind w:firstLineChars="200" w:firstLine="643"/>
        <w:rPr>
          <w:rFonts w:ascii="仿宋_GB2312" w:eastAsia="仿宋_GB2312" w:hAnsi="楷体_GB2312" w:cs="楷体_GB2312"/>
          <w:b/>
          <w:sz w:val="32"/>
          <w:szCs w:val="32"/>
        </w:rPr>
      </w:pPr>
      <w:r w:rsidRPr="00C369B4">
        <w:rPr>
          <w:rFonts w:ascii="仿宋_GB2312" w:eastAsia="仿宋_GB2312" w:hAnsi="楷体_GB2312" w:cs="楷体_GB2312" w:hint="eastAsia"/>
          <w:b/>
          <w:sz w:val="32"/>
          <w:szCs w:val="32"/>
        </w:rPr>
        <w:t>此外，首席合伙人（主任会计师）应当符合下列条件：</w:t>
      </w:r>
    </w:p>
    <w:p w:rsidR="00FC4D25" w:rsidRDefault="00C57208">
      <w:pPr>
        <w:tabs>
          <w:tab w:val="left" w:pos="1880"/>
        </w:tabs>
        <w:spacing w:line="6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（1）在境内有稳定住所，每年在境内居留不少于6个月，且最近连续居留已满10年；</w:t>
      </w:r>
    </w:p>
    <w:p w:rsidR="00FC4D25" w:rsidRDefault="00C57208">
      <w:pPr>
        <w:tabs>
          <w:tab w:val="left" w:pos="1880"/>
        </w:tabs>
        <w:spacing w:line="600" w:lineRule="exact"/>
        <w:ind w:firstLineChars="150" w:firstLine="480"/>
        <w:rPr>
          <w:rFonts w:ascii="仿宋_GB2312" w:eastAsia="仿宋_GB2312" w:hAnsi="仿宋_GB2312" w:cs="仿宋_GB2312"/>
          <w:b/>
          <w:bCs/>
          <w:sz w:val="32"/>
          <w:szCs w:val="32"/>
        </w:rPr>
      </w:pPr>
      <w:r>
        <w:rPr>
          <w:rFonts w:ascii="仿宋_GB2312" w:eastAsia="仿宋_GB2312" w:hAnsi="仿宋_GB2312" w:cs="仿宋_GB2312" w:hint="eastAsia"/>
          <w:sz w:val="32"/>
          <w:szCs w:val="32"/>
        </w:rPr>
        <w:lastRenderedPageBreak/>
        <w:t>（2）具有代表会计师事务所履行合伙协议或者公司章程授予的管理职权的能力和经验。</w:t>
      </w:r>
    </w:p>
    <w:p w:rsidR="00FC4D25" w:rsidRPr="00C369B4" w:rsidRDefault="00D34B98">
      <w:pPr>
        <w:tabs>
          <w:tab w:val="left" w:pos="1880"/>
        </w:tabs>
        <w:spacing w:line="600" w:lineRule="exact"/>
        <w:ind w:firstLineChars="200" w:firstLine="643"/>
        <w:rPr>
          <w:rFonts w:ascii="楷体" w:eastAsia="楷体" w:hAnsi="楷体" w:cs="仿宋_GB2312"/>
          <w:b/>
          <w:bCs/>
          <w:sz w:val="32"/>
          <w:szCs w:val="32"/>
        </w:rPr>
      </w:pPr>
      <w:r w:rsidRPr="00C369B4">
        <w:rPr>
          <w:rFonts w:ascii="楷体" w:eastAsia="楷体" w:hAnsi="楷体" w:cs="仿宋_GB2312" w:hint="eastAsia"/>
          <w:b/>
          <w:bCs/>
          <w:sz w:val="32"/>
          <w:szCs w:val="32"/>
        </w:rPr>
        <w:t>（二）</w:t>
      </w:r>
      <w:r w:rsidR="00C57208" w:rsidRPr="00C369B4">
        <w:rPr>
          <w:rFonts w:ascii="楷体" w:eastAsia="楷体" w:hAnsi="楷体" w:cs="仿宋_GB2312" w:hint="eastAsia"/>
          <w:b/>
          <w:bCs/>
          <w:sz w:val="32"/>
          <w:szCs w:val="32"/>
        </w:rPr>
        <w:t>规定行政许可条件的依据</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第八条  普通合伙会计师事务所申请执业许可，应当具备下列条件：（一）2名以上合伙人，且合伙人均符合本办法第十一条规定条件；（二）书面合伙协议；（三）有经营场所。</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第九条  特殊普通合伙会计师事务所申请执业许可，应当具备下列条件：（一）15名以上由注册会计师担任的合伙人，且合伙人均符合本办法第十一条、第十二条规定条件；（二）60名以上注册会计师；（三）书面合伙协议；（四）有经营场所；（五）法律、行政法规或者财政部依授权规定的其他条件。</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第十条  有限责任会计师事务所申请执业许可，应当具备下列条件：（一）5名以上股东，且股东均符合本办法第十一条规定条件；（二）不少于人民币30万元的注册资本；（三）股东共同制定的公司章程；（四）有经营场所。</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第十一条  除本办法第十二条规定外，会计师事务所的合伙人（股东），应当具备下列条件：（一）具有注册会计师执业资格；（二）成为合伙人（股东）前3年内没有因为执业行为受到行政处罚；（三）最近连续3年在会计师事务所从事审计业务且在会计师事务所从事审计业务时间累计不少于10年或者取得注册会计师执业资格后最近连续5年在会计师事务所从事审计业务；（四）成为合伙人（股东）前3年内没有因欺骗、贿赂等不正当手段申请会计师事务所执业许可而被省级财政部</w:t>
      </w:r>
      <w:r>
        <w:rPr>
          <w:rFonts w:ascii="仿宋_GB2312" w:eastAsia="仿宋_GB2312" w:hAnsi="仿宋_GB2312" w:cs="仿宋_GB2312" w:hint="eastAsia"/>
          <w:sz w:val="32"/>
          <w:szCs w:val="32"/>
        </w:rPr>
        <w:lastRenderedPageBreak/>
        <w:t>门作出不予受理、不予批准或者撤销会计师事务所执业许可的决定；（五）在境内有稳定住所，每年在境内居留不少于6个月，且最近连续居留已满5年。因受行政处罚、刑事处罚被吊销、撤销注册会计师执业资格的，其被吊销、撤销执业资格之前在会计师事务所从事审计业务的年限，不得计入本条第一款第三项规定的累计年限。</w:t>
      </w:r>
    </w:p>
    <w:p w:rsidR="00FC4D25" w:rsidRDefault="00C57208">
      <w:pPr>
        <w:tabs>
          <w:tab w:val="left" w:pos="1880"/>
        </w:tabs>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第十二条  不符合本办法第十一条第一款第一项和第三项规定的条件，但具有相关职业资格的人员，经合伙协议约定，可以担任特殊普通合伙会计师事务所履行内部特定管理职责或者从事咨询业务的合伙人，但不得担任首席合伙人和执行合伙事务的合伙人，不得以任何形式对该会计师事务所实施控制。具体办法另行制定。</w:t>
      </w:r>
    </w:p>
    <w:p w:rsidR="00FC4D25" w:rsidRDefault="00C57208" w:rsidP="00C369B4">
      <w:pPr>
        <w:tabs>
          <w:tab w:val="left" w:pos="1880"/>
        </w:tabs>
        <w:spacing w:line="600" w:lineRule="exact"/>
        <w:ind w:firstLineChars="200" w:firstLine="640"/>
        <w:rPr>
          <w:rFonts w:ascii="仿宋_GB2312" w:eastAsia="仿宋_GB2312" w:hAnsi="仿宋_GB2312" w:cs="仿宋_GB2312"/>
          <w:b/>
          <w:bCs/>
          <w:sz w:val="32"/>
          <w:szCs w:val="32"/>
        </w:rPr>
      </w:pPr>
      <w:r>
        <w:rPr>
          <w:rFonts w:ascii="黑体" w:eastAsia="黑体" w:hAnsi="黑体" w:cs="黑体" w:hint="eastAsia"/>
          <w:sz w:val="32"/>
          <w:szCs w:val="32"/>
        </w:rPr>
        <w:t>四、行政许可服务对象类型与改革举措</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1.服务对象类型:</w:t>
      </w:r>
      <w:r>
        <w:rPr>
          <w:rFonts w:ascii="仿宋_GB2312" w:eastAsia="仿宋_GB2312" w:hAnsi="仿宋_GB2312" w:cs="仿宋_GB2312" w:hint="eastAsia"/>
          <w:sz w:val="32"/>
          <w:szCs w:val="32"/>
        </w:rPr>
        <w:t>非法人组织、营利法人</w:t>
      </w:r>
    </w:p>
    <w:p w:rsidR="00FC4D25" w:rsidRDefault="00C57208">
      <w:pPr>
        <w:tabs>
          <w:tab w:val="left" w:pos="1880"/>
        </w:tabs>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2.是否为涉企许可事项:</w:t>
      </w:r>
      <w:r>
        <w:rPr>
          <w:rFonts w:ascii="仿宋_GB2312" w:eastAsia="仿宋_GB2312" w:hAnsi="仿宋_GB2312" w:cs="仿宋_GB2312" w:hint="eastAsia"/>
          <w:sz w:val="32"/>
          <w:szCs w:val="32"/>
        </w:rPr>
        <w:t>是</w:t>
      </w:r>
    </w:p>
    <w:p w:rsidR="00FC4D25" w:rsidRDefault="00C57208">
      <w:pPr>
        <w:tabs>
          <w:tab w:val="left" w:pos="1880"/>
        </w:tabs>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3.涉企经营许可事项名称:</w:t>
      </w:r>
      <w:r>
        <w:rPr>
          <w:rFonts w:ascii="仿宋_GB2312" w:eastAsia="仿宋_GB2312" w:hAnsi="仿宋_GB2312" w:cs="仿宋_GB2312" w:hint="eastAsia"/>
          <w:sz w:val="32"/>
          <w:szCs w:val="32"/>
        </w:rPr>
        <w:t>会计师事务所及其分支机构设立审批</w:t>
      </w:r>
    </w:p>
    <w:p w:rsidR="00FC4D25" w:rsidRDefault="00C57208">
      <w:pPr>
        <w:tabs>
          <w:tab w:val="left" w:pos="1880"/>
        </w:tabs>
        <w:spacing w:line="600" w:lineRule="exact"/>
        <w:ind w:firstLineChars="200" w:firstLine="643"/>
      </w:pPr>
      <w:r>
        <w:rPr>
          <w:rFonts w:ascii="仿宋_GB2312" w:eastAsia="仿宋_GB2312" w:hAnsi="仿宋_GB2312" w:cs="仿宋_GB2312" w:hint="eastAsia"/>
          <w:b/>
          <w:bCs/>
          <w:sz w:val="32"/>
          <w:szCs w:val="32"/>
        </w:rPr>
        <w:t>4.许可证件名称:</w:t>
      </w:r>
      <w:r>
        <w:rPr>
          <w:rFonts w:ascii="仿宋_GB2312" w:eastAsia="仿宋_GB2312" w:hAnsi="仿宋_GB2312" w:cs="仿宋_GB2312" w:hint="eastAsia"/>
          <w:sz w:val="32"/>
          <w:szCs w:val="32"/>
        </w:rPr>
        <w:t>会计师事务所执业证书</w:t>
      </w:r>
    </w:p>
    <w:p w:rsidR="00FC4D25" w:rsidRDefault="00C57208">
      <w:pPr>
        <w:tabs>
          <w:tab w:val="left" w:pos="1880"/>
        </w:tabs>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5.改革方式:</w:t>
      </w:r>
      <w:r>
        <w:rPr>
          <w:rFonts w:ascii="仿宋_GB2312" w:eastAsia="仿宋_GB2312" w:hAnsi="仿宋_GB2312" w:cs="仿宋_GB2312" w:hint="eastAsia"/>
          <w:sz w:val="32"/>
          <w:szCs w:val="32"/>
        </w:rPr>
        <w:t>优化审批服务</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6.具体改革举措：</w:t>
      </w:r>
      <w:r>
        <w:rPr>
          <w:rFonts w:eastAsia="仿宋_GB2312" w:cs="Calibri"/>
          <w:sz w:val="32"/>
          <w:szCs w:val="32"/>
        </w:rPr>
        <w:t>①</w:t>
      </w:r>
      <w:r>
        <w:rPr>
          <w:rFonts w:ascii="仿宋_GB2312" w:eastAsia="仿宋_GB2312" w:hint="eastAsia"/>
          <w:sz w:val="32"/>
          <w:szCs w:val="32"/>
        </w:rPr>
        <w:t>实现申请、审批全程网上办理。</w:t>
      </w:r>
      <w:r>
        <w:rPr>
          <w:rFonts w:eastAsia="仿宋_GB2312" w:cs="Calibri"/>
          <w:sz w:val="32"/>
          <w:szCs w:val="32"/>
        </w:rPr>
        <w:t>②</w:t>
      </w:r>
      <w:r>
        <w:rPr>
          <w:rFonts w:ascii="仿宋_GB2312" w:eastAsia="仿宋_GB2312" w:hint="eastAsia"/>
          <w:sz w:val="32"/>
          <w:szCs w:val="32"/>
        </w:rPr>
        <w:t>将审批时限由30个自然日压减至12个工作日。</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7.加强事中事后监管措施：</w:t>
      </w:r>
      <w:r>
        <w:rPr>
          <w:rFonts w:eastAsia="仿宋_GB2312" w:cs="Calibri"/>
          <w:sz w:val="32"/>
          <w:szCs w:val="32"/>
        </w:rPr>
        <w:t>①</w:t>
      </w:r>
      <w:r>
        <w:rPr>
          <w:rFonts w:ascii="仿宋_GB2312" w:eastAsia="仿宋_GB2312" w:hint="eastAsia"/>
          <w:sz w:val="32"/>
          <w:szCs w:val="32"/>
        </w:rPr>
        <w:t>开展“双随机、一公开”监管，并根据会计师事务所受到处罚情况、其他部门移交线索、</w:t>
      </w:r>
      <w:r>
        <w:rPr>
          <w:rFonts w:ascii="仿宋_GB2312" w:eastAsia="仿宋_GB2312" w:hint="eastAsia"/>
          <w:sz w:val="32"/>
          <w:szCs w:val="32"/>
        </w:rPr>
        <w:lastRenderedPageBreak/>
        <w:t>群众举报等实施重点监管。</w:t>
      </w:r>
      <w:r>
        <w:rPr>
          <w:rFonts w:eastAsia="仿宋_GB2312" w:cs="Calibri"/>
          <w:sz w:val="32"/>
          <w:szCs w:val="32"/>
        </w:rPr>
        <w:t>②</w:t>
      </w:r>
      <w:r>
        <w:rPr>
          <w:rFonts w:ascii="仿宋_GB2312" w:eastAsia="仿宋_GB2312" w:hint="eastAsia"/>
          <w:sz w:val="32"/>
          <w:szCs w:val="32"/>
        </w:rPr>
        <w:t>定期对会计师事务所符合执业许可情况开展专项检查。</w:t>
      </w:r>
    </w:p>
    <w:p w:rsidR="00FC4D25" w:rsidRDefault="00C57208" w:rsidP="00C369B4">
      <w:pPr>
        <w:tabs>
          <w:tab w:val="left" w:pos="1880"/>
        </w:tabs>
        <w:spacing w:line="600" w:lineRule="exact"/>
        <w:ind w:firstLineChars="200" w:firstLine="640"/>
        <w:rPr>
          <w:rFonts w:ascii="仿宋_GB2312" w:eastAsia="仿宋_GB2312" w:hAnsi="仿宋_GB2312" w:cs="仿宋_GB2312"/>
          <w:b/>
          <w:bCs/>
          <w:sz w:val="32"/>
          <w:szCs w:val="32"/>
        </w:rPr>
      </w:pPr>
      <w:r>
        <w:rPr>
          <w:rFonts w:ascii="黑体" w:eastAsia="黑体" w:hAnsi="黑体" w:cs="黑体" w:hint="eastAsia"/>
          <w:sz w:val="32"/>
          <w:szCs w:val="32"/>
        </w:rPr>
        <w:t>五、申请材料</w:t>
      </w:r>
    </w:p>
    <w:p w:rsidR="00FC4D25" w:rsidRDefault="00C57208">
      <w:pPr>
        <w:tabs>
          <w:tab w:val="left" w:pos="1880"/>
        </w:tabs>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1.申请材料名称</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eastAsia="仿宋_GB2312" w:cs="Calibri"/>
          <w:sz w:val="32"/>
          <w:szCs w:val="32"/>
        </w:rPr>
        <w:t>①</w:t>
      </w:r>
      <w:r>
        <w:rPr>
          <w:rFonts w:ascii="仿宋_GB2312" w:eastAsia="仿宋_GB2312" w:hAnsi="仿宋_GB2312" w:cs="仿宋_GB2312" w:hint="eastAsia"/>
          <w:sz w:val="32"/>
          <w:szCs w:val="32"/>
        </w:rPr>
        <w:t>会计师事务所执业许可申请表（原件扫描上传）；</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eastAsia="仿宋_GB2312" w:cs="Calibri"/>
          <w:sz w:val="32"/>
          <w:szCs w:val="32"/>
        </w:rPr>
        <w:t>②</w:t>
      </w:r>
      <w:r>
        <w:rPr>
          <w:rFonts w:ascii="仿宋_GB2312" w:eastAsia="仿宋_GB2312" w:hAnsi="仿宋_GB2312" w:cs="仿宋_GB2312" w:hint="eastAsia"/>
          <w:sz w:val="32"/>
          <w:szCs w:val="32"/>
        </w:rPr>
        <w:t>会计师事务合伙人（股东）执业经历等符合规定条件的材料：（1）会计师事务所合伙人或股东情况汇总表（原件扫描上传）（2）会计师事务所合伙人或股东执业经历表（原件扫描上传）；</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eastAsia="仿宋_GB2312" w:cs="Calibri"/>
          <w:sz w:val="32"/>
          <w:szCs w:val="32"/>
        </w:rPr>
        <w:t>③</w:t>
      </w:r>
      <w:r>
        <w:rPr>
          <w:rFonts w:ascii="仿宋_GB2312" w:eastAsia="仿宋_GB2312" w:hAnsi="仿宋_GB2312" w:cs="仿宋_GB2312" w:hint="eastAsia"/>
          <w:sz w:val="32"/>
          <w:szCs w:val="32"/>
        </w:rPr>
        <w:t>拟在该会计师事务所执业的注册会计师情况汇总表（原件扫描上传）。</w:t>
      </w:r>
    </w:p>
    <w:p w:rsidR="00FC4D25" w:rsidRDefault="00C57208">
      <w:pPr>
        <w:tabs>
          <w:tab w:val="left" w:pos="1880"/>
        </w:tabs>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2.规定申请材料的依据</w:t>
      </w:r>
    </w:p>
    <w:p w:rsidR="00FC4D25" w:rsidRDefault="00C57208">
      <w:pPr>
        <w:tabs>
          <w:tab w:val="left" w:pos="188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《中华人民共和国注册会计师法》（第二十五条）：第二十五条  设立会计师事务所，由省、自治区、直辖市人民政府财政部门批准。申请设立会计师事务所，申请者应当向审批机关报送下列文件：（一）申请书；（二）会计师事务所的名称、组织机构和业务场所；（三）会计师事务所章程，有合伙协议的并应报送合伙协议；（四）注册会计师名单、简历及有关证明文件；（五）会计师事务所主要负责人、合伙人的姓名、简历及有关证明文件；（六）负有限责任的会计师事务所的出资证明；（七）审批机关要求的其他文件。</w:t>
      </w:r>
    </w:p>
    <w:p w:rsidR="00FC4D25" w:rsidRDefault="00C57208">
      <w:pPr>
        <w:tabs>
          <w:tab w:val="left" w:pos="1880"/>
        </w:tabs>
        <w:spacing w:line="600" w:lineRule="exact"/>
        <w:rPr>
          <w:rFonts w:ascii="黑体" w:eastAsia="黑体"/>
          <w:sz w:val="32"/>
          <w:szCs w:val="32"/>
        </w:rPr>
      </w:pPr>
      <w:r>
        <w:rPr>
          <w:rFonts w:ascii="黑体" w:eastAsia="黑体" w:hint="eastAsia"/>
          <w:sz w:val="32"/>
          <w:szCs w:val="32"/>
        </w:rPr>
        <w:t>六、中介服务</w:t>
      </w:r>
    </w:p>
    <w:p w:rsidR="00FC4D25" w:rsidRDefault="00C57208">
      <w:pPr>
        <w:spacing w:line="560" w:lineRule="exact"/>
        <w:ind w:firstLineChars="200" w:firstLine="643"/>
        <w:rPr>
          <w:rFonts w:ascii="仿宋_GB2312" w:eastAsia="仿宋_GB2312"/>
          <w:sz w:val="32"/>
          <w:szCs w:val="32"/>
        </w:rPr>
      </w:pPr>
      <w:r>
        <w:rPr>
          <w:rFonts w:ascii="仿宋_GB2312" w:eastAsia="仿宋_GB2312" w:hint="eastAsia"/>
          <w:b/>
          <w:bCs/>
          <w:sz w:val="32"/>
          <w:szCs w:val="32"/>
        </w:rPr>
        <w:t>1.有无法定中介服务事项：</w:t>
      </w:r>
      <w:r>
        <w:rPr>
          <w:rFonts w:ascii="仿宋_GB2312" w:eastAsia="仿宋_GB2312" w:hint="eastAsia"/>
          <w:sz w:val="32"/>
          <w:szCs w:val="32"/>
        </w:rPr>
        <w:t>否</w:t>
      </w:r>
    </w:p>
    <w:p w:rsidR="00FC4D25" w:rsidRDefault="00C57208">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2.中介服务事项名称：</w:t>
      </w:r>
    </w:p>
    <w:p w:rsidR="00FC4D25" w:rsidRDefault="00C57208">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lastRenderedPageBreak/>
        <w:t>3.设定法定中介服务事项的依据：</w:t>
      </w:r>
    </w:p>
    <w:p w:rsidR="00FC4D25" w:rsidRDefault="00C57208">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4.提供中介服务的机构：</w:t>
      </w:r>
    </w:p>
    <w:p w:rsidR="00FC4D25" w:rsidRDefault="00C57208">
      <w:pPr>
        <w:spacing w:line="560" w:lineRule="exact"/>
        <w:ind w:firstLineChars="200" w:firstLine="643"/>
        <w:rPr>
          <w:rFonts w:ascii="仿宋_GB2312" w:eastAsia="仿宋_GB2312"/>
          <w:sz w:val="32"/>
          <w:szCs w:val="32"/>
        </w:rPr>
      </w:pPr>
      <w:r>
        <w:rPr>
          <w:rFonts w:ascii="仿宋_GB2312" w:eastAsia="仿宋_GB2312" w:hint="eastAsia"/>
          <w:b/>
          <w:bCs/>
          <w:sz w:val="32"/>
          <w:szCs w:val="32"/>
        </w:rPr>
        <w:t>5.中介服务事项的收费性质：</w:t>
      </w:r>
    </w:p>
    <w:p w:rsidR="00FC4D25" w:rsidRDefault="00C57208" w:rsidP="00F87CC1">
      <w:pPr>
        <w:tabs>
          <w:tab w:val="left" w:pos="1880"/>
        </w:tabs>
        <w:spacing w:line="600" w:lineRule="exact"/>
        <w:ind w:firstLineChars="200" w:firstLine="640"/>
        <w:rPr>
          <w:rFonts w:ascii="黑体" w:eastAsia="黑体"/>
          <w:sz w:val="32"/>
          <w:szCs w:val="32"/>
        </w:rPr>
      </w:pPr>
      <w:r>
        <w:rPr>
          <w:rFonts w:ascii="黑体" w:eastAsia="黑体" w:hint="eastAsia"/>
          <w:sz w:val="32"/>
          <w:szCs w:val="32"/>
        </w:rPr>
        <w:t>七、审批程序</w:t>
      </w:r>
    </w:p>
    <w:p w:rsidR="00FC4D25" w:rsidRPr="00F87CC1" w:rsidRDefault="00F87CC1">
      <w:pPr>
        <w:tabs>
          <w:tab w:val="left" w:pos="1880"/>
        </w:tabs>
        <w:spacing w:line="600" w:lineRule="exact"/>
        <w:ind w:firstLineChars="200" w:firstLine="643"/>
        <w:rPr>
          <w:rFonts w:ascii="楷体" w:eastAsia="楷体" w:hAnsi="楷体"/>
          <w:b/>
          <w:bCs/>
          <w:sz w:val="32"/>
          <w:szCs w:val="32"/>
        </w:rPr>
      </w:pPr>
      <w:r>
        <w:rPr>
          <w:rFonts w:ascii="楷体" w:eastAsia="楷体" w:hAnsi="楷体" w:hint="eastAsia"/>
          <w:b/>
          <w:bCs/>
          <w:sz w:val="32"/>
          <w:szCs w:val="32"/>
        </w:rPr>
        <w:t>（一）</w:t>
      </w:r>
      <w:r w:rsidR="00C57208" w:rsidRPr="00F87CC1">
        <w:rPr>
          <w:rFonts w:ascii="楷体" w:eastAsia="楷体" w:hAnsi="楷体" w:hint="eastAsia"/>
          <w:b/>
          <w:bCs/>
          <w:sz w:val="32"/>
          <w:szCs w:val="32"/>
        </w:rPr>
        <w:t>办理行政许可的程序环节：</w:t>
      </w:r>
    </w:p>
    <w:p w:rsidR="00FC4D25" w:rsidRDefault="00C57208">
      <w:pPr>
        <w:spacing w:line="560" w:lineRule="exact"/>
        <w:ind w:firstLineChars="200" w:firstLine="640"/>
        <w:rPr>
          <w:rFonts w:ascii="仿宋_GB2312" w:eastAsia="仿宋_GB2312"/>
          <w:sz w:val="32"/>
          <w:szCs w:val="32"/>
        </w:rPr>
      </w:pPr>
      <w:r>
        <w:rPr>
          <w:rFonts w:eastAsia="仿宋_GB2312" w:cs="Calibri"/>
          <w:sz w:val="32"/>
          <w:szCs w:val="32"/>
        </w:rPr>
        <w:t>①</w:t>
      </w:r>
      <w:r w:rsidR="00F87CC1">
        <w:rPr>
          <w:rFonts w:ascii="仿宋_GB2312" w:eastAsia="仿宋_GB2312" w:hint="eastAsia"/>
          <w:sz w:val="32"/>
          <w:szCs w:val="32"/>
        </w:rPr>
        <w:t>受理。</w:t>
      </w:r>
      <w:r>
        <w:rPr>
          <w:rFonts w:ascii="仿宋_GB2312" w:eastAsia="仿宋_GB2312" w:hint="eastAsia"/>
          <w:sz w:val="32"/>
          <w:szCs w:val="32"/>
        </w:rPr>
        <w:t>省财政厅会计处对申请人提交的申请材料进行网上审核，对申请材料不齐全或者不符合法定形式的，在接到申请材料后5日内退回申请人并一次性告知需要补正的全部内容。逾期没有收到补正材料通知的，即视为申请已被受理。对申请材料齐全、符合法定形式，或者申请人按照要求提交全部补正申请材料的予以受理。受理申请的，将申请材料中有关会计师事务所名称以及合伙人（股东）执业资格及执业时间等情况在5日内予以公示。</w:t>
      </w:r>
    </w:p>
    <w:p w:rsidR="00064BAA" w:rsidRDefault="00C57208">
      <w:pPr>
        <w:spacing w:line="560" w:lineRule="exact"/>
        <w:ind w:firstLineChars="200" w:firstLine="640"/>
        <w:rPr>
          <w:rFonts w:ascii="仿宋_GB2312" w:eastAsia="仿宋_GB2312"/>
          <w:sz w:val="32"/>
          <w:szCs w:val="32"/>
        </w:rPr>
      </w:pPr>
      <w:r>
        <w:rPr>
          <w:rFonts w:eastAsia="仿宋_GB2312" w:cs="Calibri"/>
          <w:sz w:val="32"/>
          <w:szCs w:val="32"/>
        </w:rPr>
        <w:t>②</w:t>
      </w:r>
      <w:r w:rsidR="00F87CC1">
        <w:rPr>
          <w:rFonts w:eastAsia="仿宋_GB2312" w:cs="Calibri" w:hint="eastAsia"/>
          <w:sz w:val="32"/>
          <w:szCs w:val="32"/>
        </w:rPr>
        <w:t>审核。</w:t>
      </w:r>
      <w:r w:rsidR="00064BAA" w:rsidRPr="00064BAA">
        <w:rPr>
          <w:rFonts w:ascii="仿宋_GB2312" w:eastAsia="仿宋_GB2312" w:hint="eastAsia"/>
          <w:sz w:val="32"/>
          <w:szCs w:val="32"/>
        </w:rPr>
        <w:t>省财政厅会计处通过注册会计师行业统一监管平台对申请人提交的申请材料进行网上审核、批准、复核操作。对符合办理条件的，省财政厅在注册会计师行业统一监管平台颁发《会计师事务所执业证书》电子证照，对不符合办理条件的，通过平台下发不予批准通知书。</w:t>
      </w:r>
    </w:p>
    <w:p w:rsidR="00FC4D25" w:rsidRPr="00F87CC1" w:rsidRDefault="00F87CC1">
      <w:pPr>
        <w:spacing w:line="560" w:lineRule="exact"/>
        <w:ind w:firstLineChars="200" w:firstLine="643"/>
        <w:rPr>
          <w:rFonts w:ascii="楷体" w:eastAsia="楷体" w:hAnsi="楷体"/>
          <w:b/>
          <w:bCs/>
          <w:sz w:val="32"/>
          <w:szCs w:val="32"/>
        </w:rPr>
      </w:pPr>
      <w:r w:rsidRPr="00F87CC1">
        <w:rPr>
          <w:rFonts w:ascii="楷体" w:eastAsia="楷体" w:hAnsi="楷体" w:hint="eastAsia"/>
          <w:b/>
          <w:bCs/>
          <w:sz w:val="32"/>
          <w:szCs w:val="32"/>
        </w:rPr>
        <w:t>（二）</w:t>
      </w:r>
      <w:r w:rsidR="00C57208" w:rsidRPr="00F87CC1">
        <w:rPr>
          <w:rFonts w:ascii="楷体" w:eastAsia="楷体" w:hAnsi="楷体" w:hint="eastAsia"/>
          <w:b/>
          <w:bCs/>
          <w:sz w:val="32"/>
          <w:szCs w:val="32"/>
        </w:rPr>
        <w:t>规定行政许可程序的依据：</w:t>
      </w:r>
    </w:p>
    <w:p w:rsidR="00FC4D25" w:rsidRDefault="00C57208" w:rsidP="00EE758D">
      <w:pPr>
        <w:tabs>
          <w:tab w:val="left" w:pos="1880"/>
        </w:tabs>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《会计师事务所执业许可和监督管理办法》（财政部令第97号）（第十七条 第十八条 第十九条 第二十条）：</w:t>
      </w:r>
    </w:p>
    <w:p w:rsidR="00FC4D25" w:rsidRDefault="00C57208">
      <w:pPr>
        <w:tabs>
          <w:tab w:val="left" w:pos="188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第十七条  申请会计师事务所执业许可，应当向其所在地的省级财政部门提交下列材料：（一）会计师事务所执业许可申请表；（二）会计师事务所合伙人（股东）执业经历等符合</w:t>
      </w:r>
      <w:r>
        <w:rPr>
          <w:rFonts w:ascii="仿宋_GB2312" w:eastAsia="仿宋_GB2312" w:hAnsi="仿宋_GB2312" w:cs="仿宋_GB2312" w:hint="eastAsia"/>
          <w:sz w:val="32"/>
          <w:szCs w:val="32"/>
        </w:rPr>
        <w:lastRenderedPageBreak/>
        <w:t>规定条件的材料；（三）拟在该会计师事务所执业的注册会计师情况汇总表；（四）统一社会信用代码。合伙人（股东）是境外人员或移居境外人员的，还应当提交符合本办法第十一条第一款第五项、第十三条第三款第一项条件的材料及承诺函。因合并或者分立新设会计师事务所的，申请时还应当提交合并协议或者分立协议。申请人应当对申请材料内容的真实性、准确性、完整性负责。</w:t>
      </w:r>
    </w:p>
    <w:p w:rsidR="00FC4D25" w:rsidRDefault="00C57208">
      <w:pPr>
        <w:tabs>
          <w:tab w:val="left" w:pos="188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第十八条  省级财政部门应当对申请人提交的申请材料进行审查。对申请材料不齐全或者不符合法定形式的，应当当场或者在接到申请材料后5日内一次性告知申请人需要补正的全部内容。对申请材料齐全、符合法定形式，或者申请人按照要求提交全部补正申请材料的应当受理。受理申请或者不予受理申请，应当向申请人出具加盖本行政机关专用印章和注明日期的书面凭证。省级财政部门受理申请的，应当将申请材料中有关会计师事务所名称以及合伙人（股东）执业资格及执业时间等情况在5日内予以公示。</w:t>
      </w:r>
    </w:p>
    <w:p w:rsidR="00FC4D25" w:rsidRDefault="00C57208">
      <w:pPr>
        <w:tabs>
          <w:tab w:val="left" w:pos="188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第十九条  省级财政部门应当通过财政会计行业管理系统对申请人有关信息进行核对，并自受理申请之日起2日内作出准予或者不予会计师事务所执业许可的决定。</w:t>
      </w:r>
    </w:p>
    <w:p w:rsidR="00FC4D25" w:rsidRDefault="00C57208">
      <w:pPr>
        <w:tabs>
          <w:tab w:val="left" w:pos="188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第二十条  省级财政部门作出准予会计师事务所执业许可决定的，应当自作出准予决定之日起10日内向申请人出具准予行政许可的书面决定、颁发会计师事务所执业证书，并予以公告。准予许可决定应当载明下列事项：（一）会计师事务所的名称和组织形式；（二）会计师事务所合伙人（股东）的姓名；</w:t>
      </w:r>
      <w:r>
        <w:rPr>
          <w:rFonts w:ascii="仿宋_GB2312" w:eastAsia="仿宋_GB2312" w:hAnsi="仿宋_GB2312" w:cs="仿宋_GB2312" w:hint="eastAsia"/>
          <w:sz w:val="32"/>
          <w:szCs w:val="32"/>
        </w:rPr>
        <w:lastRenderedPageBreak/>
        <w:t>（三）会计师事务所首席合伙人（主任会计师）的姓名；（四）会计师事务所的业务范围。</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3.是否需要现场勘验：</w:t>
      </w:r>
      <w:r>
        <w:rPr>
          <w:rFonts w:ascii="仿宋_GB2312" w:eastAsia="仿宋_GB2312" w:hint="eastAsia"/>
          <w:sz w:val="32"/>
          <w:szCs w:val="32"/>
        </w:rPr>
        <w:t>否</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4.是否需要组织听证：</w:t>
      </w:r>
      <w:r>
        <w:rPr>
          <w:rFonts w:ascii="仿宋_GB2312" w:eastAsia="仿宋_GB2312" w:hint="eastAsia"/>
          <w:sz w:val="32"/>
          <w:szCs w:val="32"/>
        </w:rPr>
        <w:t>否</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5.是否需要招标、拍卖、挂牌交易：</w:t>
      </w:r>
      <w:r>
        <w:rPr>
          <w:rFonts w:ascii="仿宋_GB2312" w:eastAsia="仿宋_GB2312" w:hint="eastAsia"/>
          <w:sz w:val="32"/>
          <w:szCs w:val="32"/>
        </w:rPr>
        <w:t>否</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6.是否需要检验、检测、检疫：</w:t>
      </w:r>
      <w:r>
        <w:rPr>
          <w:rFonts w:ascii="仿宋_GB2312" w:eastAsia="仿宋_GB2312" w:hint="eastAsia"/>
          <w:sz w:val="32"/>
          <w:szCs w:val="32"/>
        </w:rPr>
        <w:t>否</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7.是否需要鉴定：</w:t>
      </w:r>
      <w:r>
        <w:rPr>
          <w:rFonts w:ascii="仿宋_GB2312" w:eastAsia="仿宋_GB2312" w:hint="eastAsia"/>
          <w:sz w:val="32"/>
          <w:szCs w:val="32"/>
        </w:rPr>
        <w:t>否</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8.是否需要专家评审：</w:t>
      </w:r>
      <w:r>
        <w:rPr>
          <w:rFonts w:ascii="仿宋_GB2312" w:eastAsia="仿宋_GB2312" w:hint="eastAsia"/>
          <w:sz w:val="32"/>
          <w:szCs w:val="32"/>
        </w:rPr>
        <w:t>否</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9.是否需要向社会公示：</w:t>
      </w:r>
      <w:r>
        <w:rPr>
          <w:rFonts w:ascii="仿宋_GB2312" w:eastAsia="仿宋_GB2312" w:hint="eastAsia"/>
          <w:sz w:val="32"/>
          <w:szCs w:val="32"/>
        </w:rPr>
        <w:t>是</w:t>
      </w:r>
    </w:p>
    <w:p w:rsidR="00FC4D25" w:rsidRDefault="00C57208">
      <w:pPr>
        <w:pStyle w:val="a0"/>
        <w:spacing w:line="600" w:lineRule="exact"/>
        <w:ind w:firstLineChars="200" w:firstLine="643"/>
        <w:rPr>
          <w:rFonts w:ascii="仿宋_GB2312" w:eastAsia="仿宋_GB2312"/>
          <w:sz w:val="32"/>
          <w:szCs w:val="32"/>
        </w:rPr>
      </w:pPr>
      <w:r>
        <w:rPr>
          <w:rFonts w:ascii="仿宋_GB2312" w:eastAsia="仿宋_GB2312" w:hint="eastAsia"/>
          <w:b/>
          <w:bCs/>
          <w:sz w:val="32"/>
          <w:szCs w:val="32"/>
        </w:rPr>
        <w:t>10.是否实行告知承诺办理：</w:t>
      </w:r>
      <w:r>
        <w:rPr>
          <w:rFonts w:ascii="仿宋_GB2312" w:eastAsia="仿宋_GB2312" w:hint="eastAsia"/>
          <w:sz w:val="32"/>
          <w:szCs w:val="32"/>
        </w:rPr>
        <w:t>否</w:t>
      </w:r>
    </w:p>
    <w:p w:rsidR="00FC4D25" w:rsidRDefault="00C57208">
      <w:pPr>
        <w:pStyle w:val="a0"/>
        <w:spacing w:line="600" w:lineRule="exact"/>
        <w:ind w:firstLineChars="200" w:firstLine="643"/>
        <w:rPr>
          <w:rFonts w:ascii="仿宋_GB2312" w:eastAsia="仿宋_GB2312"/>
          <w:sz w:val="32"/>
          <w:szCs w:val="32"/>
        </w:rPr>
      </w:pPr>
      <w:r>
        <w:rPr>
          <w:rFonts w:ascii="仿宋_GB2312" w:eastAsia="仿宋_GB2312" w:hint="eastAsia"/>
          <w:b/>
          <w:bCs/>
          <w:sz w:val="32"/>
          <w:szCs w:val="32"/>
        </w:rPr>
        <w:t>11.审批机关是否委托服务机构开展技术性服务:</w:t>
      </w:r>
      <w:r>
        <w:rPr>
          <w:rFonts w:ascii="仿宋_GB2312" w:eastAsia="仿宋_GB2312" w:hint="eastAsia"/>
          <w:sz w:val="32"/>
          <w:szCs w:val="32"/>
        </w:rPr>
        <w:t>否</w:t>
      </w:r>
    </w:p>
    <w:p w:rsidR="00FC4D25" w:rsidRDefault="00C57208" w:rsidP="00EE758D">
      <w:pPr>
        <w:tabs>
          <w:tab w:val="left" w:pos="1880"/>
        </w:tabs>
        <w:spacing w:line="600" w:lineRule="exact"/>
        <w:ind w:firstLineChars="200" w:firstLine="640"/>
        <w:rPr>
          <w:rFonts w:ascii="黑体" w:eastAsia="黑体"/>
          <w:sz w:val="32"/>
          <w:szCs w:val="32"/>
        </w:rPr>
      </w:pPr>
      <w:r>
        <w:rPr>
          <w:rFonts w:ascii="黑体" w:eastAsia="黑体" w:hint="eastAsia"/>
          <w:sz w:val="32"/>
          <w:szCs w:val="32"/>
        </w:rPr>
        <w:t>八、受理和审批时限</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1.承诺受理时限：</w:t>
      </w:r>
      <w:r>
        <w:rPr>
          <w:rFonts w:ascii="仿宋_GB2312" w:eastAsia="仿宋_GB2312" w:hint="eastAsia"/>
          <w:sz w:val="32"/>
          <w:szCs w:val="32"/>
        </w:rPr>
        <w:t>当场办理</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2.法定审批时限：</w:t>
      </w:r>
      <w:r>
        <w:rPr>
          <w:rFonts w:ascii="仿宋_GB2312" w:eastAsia="仿宋_GB2312" w:hint="eastAsia"/>
          <w:sz w:val="32"/>
          <w:szCs w:val="32"/>
        </w:rPr>
        <w:t>30个自然日</w:t>
      </w:r>
    </w:p>
    <w:p w:rsidR="00FC4D25" w:rsidRDefault="00C57208">
      <w:pPr>
        <w:tabs>
          <w:tab w:val="left" w:pos="1880"/>
        </w:tabs>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3.规定法定审批时限的依据：</w:t>
      </w:r>
    </w:p>
    <w:p w:rsidR="00FC4D25" w:rsidRDefault="00C57208">
      <w:pPr>
        <w:tabs>
          <w:tab w:val="left" w:pos="188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《中华人民共和国注册会计师法》（第二十六条）：第二十六条  审批机关应当自收到申请文件之日起三十日内决定批准或者不批准。省、自治区、直辖市人民政府财政部门批准的会计师事务所，应当报国务院财政部门备案。国务院财政部门发现批准不当的，应当自收到备案报告之日起三十日内通知原审批机关重新审查。</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4.承诺审批时限：</w:t>
      </w:r>
      <w:r>
        <w:rPr>
          <w:rFonts w:ascii="仿宋_GB2312" w:eastAsia="仿宋_GB2312" w:hint="eastAsia"/>
          <w:sz w:val="32"/>
          <w:szCs w:val="32"/>
        </w:rPr>
        <w:t>12个工作日</w:t>
      </w:r>
    </w:p>
    <w:p w:rsidR="00FC4D25" w:rsidRDefault="00C57208" w:rsidP="00EE758D">
      <w:pPr>
        <w:tabs>
          <w:tab w:val="left" w:pos="1880"/>
        </w:tabs>
        <w:spacing w:line="600" w:lineRule="exact"/>
        <w:ind w:firstLineChars="200" w:firstLine="640"/>
        <w:rPr>
          <w:rFonts w:ascii="黑体" w:eastAsia="黑体"/>
          <w:sz w:val="32"/>
          <w:szCs w:val="32"/>
        </w:rPr>
      </w:pPr>
      <w:r>
        <w:rPr>
          <w:rFonts w:ascii="黑体" w:eastAsia="黑体" w:hint="eastAsia"/>
          <w:sz w:val="32"/>
          <w:szCs w:val="32"/>
        </w:rPr>
        <w:t>九、收费</w:t>
      </w:r>
    </w:p>
    <w:p w:rsidR="00FC4D25" w:rsidRDefault="00C57208">
      <w:pPr>
        <w:spacing w:line="560" w:lineRule="exact"/>
        <w:ind w:firstLineChars="200" w:firstLine="643"/>
        <w:rPr>
          <w:rFonts w:ascii="仿宋_GB2312" w:eastAsia="仿宋_GB2312"/>
          <w:sz w:val="32"/>
          <w:szCs w:val="32"/>
        </w:rPr>
      </w:pPr>
      <w:r>
        <w:rPr>
          <w:rFonts w:ascii="仿宋_GB2312" w:eastAsia="仿宋_GB2312" w:hint="eastAsia"/>
          <w:b/>
          <w:bCs/>
          <w:sz w:val="32"/>
          <w:szCs w:val="32"/>
        </w:rPr>
        <w:lastRenderedPageBreak/>
        <w:t>1.办理行政许可是否收费：</w:t>
      </w:r>
      <w:r>
        <w:rPr>
          <w:rFonts w:ascii="仿宋_GB2312" w:eastAsia="仿宋_GB2312" w:hint="eastAsia"/>
          <w:sz w:val="32"/>
          <w:szCs w:val="32"/>
        </w:rPr>
        <w:t>否</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2.收费项目的名称、收费项目的标准、设定收费项目的依据、规定收费标准的依据：</w:t>
      </w:r>
      <w:r>
        <w:rPr>
          <w:rFonts w:ascii="仿宋_GB2312" w:eastAsia="仿宋_GB2312" w:hint="eastAsia"/>
          <w:sz w:val="32"/>
          <w:szCs w:val="32"/>
        </w:rPr>
        <w:t>无</w:t>
      </w:r>
    </w:p>
    <w:p w:rsidR="00FC4D25" w:rsidRDefault="00C57208" w:rsidP="00EE758D">
      <w:pPr>
        <w:tabs>
          <w:tab w:val="left" w:pos="1880"/>
        </w:tabs>
        <w:spacing w:line="600" w:lineRule="exact"/>
        <w:ind w:firstLineChars="200" w:firstLine="640"/>
        <w:rPr>
          <w:rFonts w:ascii="黑体" w:eastAsia="黑体"/>
          <w:sz w:val="32"/>
          <w:szCs w:val="32"/>
        </w:rPr>
      </w:pPr>
      <w:r>
        <w:rPr>
          <w:rFonts w:ascii="黑体" w:eastAsia="黑体" w:hint="eastAsia"/>
          <w:sz w:val="32"/>
          <w:szCs w:val="32"/>
        </w:rPr>
        <w:t>十、行政许可证件</w:t>
      </w:r>
    </w:p>
    <w:p w:rsidR="00FC4D25" w:rsidRDefault="00C57208">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1.审批结果类型:</w:t>
      </w:r>
      <w:r>
        <w:rPr>
          <w:rFonts w:ascii="仿宋_GB2312" w:eastAsia="仿宋_GB2312" w:hint="eastAsia"/>
          <w:sz w:val="32"/>
          <w:szCs w:val="32"/>
        </w:rPr>
        <w:t>电子证照</w:t>
      </w:r>
    </w:p>
    <w:p w:rsidR="00FC4D25" w:rsidRDefault="00C57208">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2.审批结果名称:</w:t>
      </w:r>
      <w:r>
        <w:rPr>
          <w:rFonts w:ascii="仿宋_GB2312" w:eastAsia="仿宋_GB2312" w:hint="eastAsia"/>
          <w:sz w:val="32"/>
          <w:szCs w:val="32"/>
        </w:rPr>
        <w:t>会计师事务所执业证书</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3.审批结果的有效期限:</w:t>
      </w:r>
      <w:r>
        <w:rPr>
          <w:rFonts w:ascii="仿宋_GB2312" w:eastAsia="仿宋_GB2312" w:hint="eastAsia"/>
          <w:sz w:val="32"/>
          <w:szCs w:val="32"/>
        </w:rPr>
        <w:t>无限期</w:t>
      </w:r>
    </w:p>
    <w:p w:rsidR="00FC4D25" w:rsidRDefault="00C57208">
      <w:pPr>
        <w:ind w:firstLineChars="200" w:firstLine="643"/>
        <w:rPr>
          <w:rFonts w:ascii="仿宋_GB2312" w:eastAsia="仿宋_GB2312"/>
          <w:sz w:val="32"/>
          <w:szCs w:val="32"/>
        </w:rPr>
      </w:pPr>
      <w:r>
        <w:rPr>
          <w:rFonts w:ascii="仿宋_GB2312" w:eastAsia="仿宋_GB2312" w:hAnsi="仿宋_GB2312" w:cs="仿宋_GB2312" w:hint="eastAsia"/>
          <w:b/>
          <w:bCs/>
          <w:sz w:val="32"/>
          <w:szCs w:val="32"/>
        </w:rPr>
        <w:t>4.规定审批结果有效期限依据：</w:t>
      </w:r>
      <w:r>
        <w:rPr>
          <w:rFonts w:ascii="仿宋_GB2312" w:eastAsia="仿宋_GB2312" w:hint="eastAsia"/>
          <w:sz w:val="32"/>
          <w:szCs w:val="32"/>
        </w:rPr>
        <w:t>无</w:t>
      </w:r>
    </w:p>
    <w:p w:rsidR="00FC4D25" w:rsidRDefault="00C57208">
      <w:pPr>
        <w:tabs>
          <w:tab w:val="left" w:pos="1880"/>
        </w:tabs>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5.是否需要办理审批结果变更手续:</w:t>
      </w:r>
      <w:r>
        <w:rPr>
          <w:rFonts w:ascii="仿宋_GB2312" w:eastAsia="仿宋_GB2312" w:hint="eastAsia"/>
          <w:sz w:val="32"/>
          <w:szCs w:val="32"/>
        </w:rPr>
        <w:t>是</w:t>
      </w:r>
    </w:p>
    <w:p w:rsidR="00FC4D25" w:rsidRDefault="00C57208">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6.办理审批结果变更手续的要求：</w:t>
      </w:r>
    </w:p>
    <w:p w:rsidR="00FC4D25" w:rsidRDefault="00C57208">
      <w:pPr>
        <w:spacing w:line="560" w:lineRule="exact"/>
        <w:ind w:firstLineChars="200" w:firstLine="640"/>
        <w:rPr>
          <w:rFonts w:ascii="仿宋_GB2312" w:eastAsia="仿宋_GB2312"/>
          <w:sz w:val="32"/>
          <w:szCs w:val="32"/>
        </w:rPr>
      </w:pPr>
      <w:r>
        <w:rPr>
          <w:rFonts w:ascii="仿宋_GB2312" w:eastAsia="仿宋_GB2312" w:hint="eastAsia"/>
          <w:sz w:val="32"/>
          <w:szCs w:val="32"/>
        </w:rPr>
        <w:t>《会计师事务所执业许可和监督管理办法》（财政部令第97号）第三十三条  会计师事务所下列事项发生变更的，应当自作出决议之日起20日内向所在地的省级财政部门备案；涉及工商变更登记的，应当自办理完工商变更登记之日起20日内向所在地的省级财政部门备案：（一）会计师事务所的名称；（二）首席合伙人（主任会计师）；（三）合伙人（股东）；（四）经营场所；（五）有限责任会计师事务所的注册资本。分所的名称、负责人或者经营场所发生变更的，该会计师事务所应当同时向会计师事务所和分所所在地的省级财政部门备案。</w:t>
      </w:r>
    </w:p>
    <w:p w:rsidR="00FC4D25" w:rsidRDefault="00C57208">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7.是否需要办理审批结果延续手续:</w:t>
      </w:r>
      <w:r>
        <w:rPr>
          <w:rFonts w:ascii="仿宋_GB2312" w:eastAsia="仿宋_GB2312" w:hint="eastAsia"/>
          <w:sz w:val="32"/>
          <w:szCs w:val="32"/>
        </w:rPr>
        <w:t>否</w:t>
      </w:r>
    </w:p>
    <w:p w:rsidR="00FC4D25" w:rsidRDefault="00C57208">
      <w:pPr>
        <w:ind w:firstLineChars="200" w:firstLine="643"/>
        <w:rPr>
          <w:rFonts w:ascii="仿宋_GB2312" w:eastAsia="仿宋_GB2312"/>
          <w:sz w:val="32"/>
          <w:szCs w:val="32"/>
        </w:rPr>
      </w:pPr>
      <w:r>
        <w:rPr>
          <w:rFonts w:ascii="仿宋_GB2312" w:eastAsia="仿宋_GB2312" w:hAnsi="仿宋_GB2312" w:cs="仿宋_GB2312" w:hint="eastAsia"/>
          <w:b/>
          <w:bCs/>
          <w:sz w:val="32"/>
          <w:szCs w:val="32"/>
        </w:rPr>
        <w:t>8.办理审批结果延续手续的要求:</w:t>
      </w:r>
      <w:r>
        <w:rPr>
          <w:rFonts w:ascii="仿宋_GB2312" w:eastAsia="仿宋_GB2312" w:hint="eastAsia"/>
          <w:sz w:val="32"/>
          <w:szCs w:val="32"/>
        </w:rPr>
        <w:t>无</w:t>
      </w:r>
    </w:p>
    <w:p w:rsidR="00FC4D25" w:rsidRDefault="00C57208">
      <w:pPr>
        <w:spacing w:line="560" w:lineRule="exact"/>
        <w:ind w:firstLineChars="200" w:firstLine="643"/>
      </w:pPr>
      <w:r>
        <w:rPr>
          <w:rFonts w:ascii="仿宋_GB2312" w:eastAsia="仿宋_GB2312" w:hAnsi="仿宋_GB2312" w:cs="仿宋_GB2312" w:hint="eastAsia"/>
          <w:b/>
          <w:bCs/>
          <w:sz w:val="32"/>
          <w:szCs w:val="32"/>
        </w:rPr>
        <w:t>9.审批结果的有效地域范围:</w:t>
      </w:r>
      <w:r>
        <w:rPr>
          <w:rFonts w:ascii="仿宋_GB2312" w:eastAsia="仿宋_GB2312" w:hint="eastAsia"/>
          <w:sz w:val="32"/>
          <w:szCs w:val="32"/>
        </w:rPr>
        <w:t>本国</w:t>
      </w:r>
    </w:p>
    <w:p w:rsidR="00FC4D25" w:rsidRDefault="00C57208">
      <w:pPr>
        <w:spacing w:line="56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10.规定审批结果有效地域范围的依据:</w:t>
      </w:r>
      <w:r>
        <w:rPr>
          <w:rFonts w:ascii="仿宋_GB2312" w:eastAsia="仿宋_GB2312" w:hint="eastAsia"/>
          <w:sz w:val="32"/>
          <w:szCs w:val="32"/>
        </w:rPr>
        <w:t>无</w:t>
      </w:r>
    </w:p>
    <w:p w:rsidR="00FC4D25" w:rsidRDefault="00C57208" w:rsidP="00EE758D">
      <w:pPr>
        <w:spacing w:line="560" w:lineRule="exact"/>
        <w:ind w:firstLineChars="200" w:firstLine="640"/>
        <w:rPr>
          <w:rFonts w:ascii="黑体" w:eastAsia="黑体"/>
          <w:sz w:val="32"/>
          <w:szCs w:val="32"/>
        </w:rPr>
      </w:pPr>
      <w:r>
        <w:rPr>
          <w:rFonts w:ascii="黑体" w:eastAsia="黑体" w:hint="eastAsia"/>
          <w:sz w:val="32"/>
          <w:szCs w:val="32"/>
        </w:rPr>
        <w:lastRenderedPageBreak/>
        <w:t>十一、行政许可数量限制</w:t>
      </w:r>
    </w:p>
    <w:p w:rsidR="00FC4D25" w:rsidRDefault="00C57208">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1.有无行政许可数量限制：</w:t>
      </w:r>
      <w:r>
        <w:rPr>
          <w:rFonts w:ascii="仿宋_GB2312" w:eastAsia="仿宋_GB2312" w:hint="eastAsia"/>
          <w:sz w:val="32"/>
          <w:szCs w:val="32"/>
        </w:rPr>
        <w:t>否</w:t>
      </w:r>
    </w:p>
    <w:p w:rsidR="00FC4D25" w:rsidRDefault="00C57208">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2.公布数量限制的方式：</w:t>
      </w:r>
      <w:r>
        <w:rPr>
          <w:rFonts w:ascii="仿宋_GB2312" w:eastAsia="仿宋_GB2312" w:hint="eastAsia"/>
          <w:sz w:val="32"/>
          <w:szCs w:val="32"/>
        </w:rPr>
        <w:t>无</w:t>
      </w:r>
    </w:p>
    <w:p w:rsidR="00FC4D25" w:rsidRDefault="00C57208">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3.公布数量限制的周期：</w:t>
      </w:r>
      <w:r>
        <w:rPr>
          <w:rFonts w:ascii="仿宋_GB2312" w:eastAsia="仿宋_GB2312" w:hint="eastAsia"/>
          <w:sz w:val="32"/>
          <w:szCs w:val="32"/>
        </w:rPr>
        <w:t>无</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4.在数量限制条件下实施行政许可的方式：</w:t>
      </w:r>
      <w:r>
        <w:rPr>
          <w:rFonts w:ascii="仿宋_GB2312" w:eastAsia="仿宋_GB2312" w:hint="eastAsia"/>
          <w:sz w:val="32"/>
          <w:szCs w:val="32"/>
        </w:rPr>
        <w:t>无</w:t>
      </w:r>
    </w:p>
    <w:p w:rsidR="00FC4D25" w:rsidRDefault="00C57208">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5.规定在数量限制条件下实施行政许可方式的依据：</w:t>
      </w:r>
      <w:r>
        <w:rPr>
          <w:rFonts w:ascii="仿宋_GB2312" w:eastAsia="仿宋_GB2312" w:hint="eastAsia"/>
          <w:sz w:val="32"/>
          <w:szCs w:val="32"/>
        </w:rPr>
        <w:t>无</w:t>
      </w:r>
    </w:p>
    <w:p w:rsidR="00FC4D25" w:rsidRDefault="00C57208" w:rsidP="00EE758D">
      <w:pPr>
        <w:tabs>
          <w:tab w:val="left" w:pos="1880"/>
        </w:tabs>
        <w:spacing w:line="600" w:lineRule="exact"/>
        <w:ind w:firstLineChars="200" w:firstLine="640"/>
        <w:rPr>
          <w:rFonts w:ascii="黑体" w:eastAsia="黑体"/>
          <w:sz w:val="32"/>
          <w:szCs w:val="32"/>
        </w:rPr>
      </w:pPr>
      <w:r>
        <w:rPr>
          <w:rFonts w:ascii="黑体" w:eastAsia="黑体" w:hint="eastAsia"/>
          <w:sz w:val="32"/>
          <w:szCs w:val="32"/>
        </w:rPr>
        <w:t>十二、行政许可后年检</w:t>
      </w:r>
    </w:p>
    <w:p w:rsidR="00FC4D25" w:rsidRDefault="00C57208">
      <w:pPr>
        <w:tabs>
          <w:tab w:val="left" w:pos="1880"/>
        </w:tabs>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1.有无年检要求：</w:t>
      </w:r>
      <w:r>
        <w:rPr>
          <w:rFonts w:ascii="仿宋_GB2312" w:eastAsia="仿宋_GB2312" w:hint="eastAsia"/>
          <w:sz w:val="32"/>
          <w:szCs w:val="32"/>
        </w:rPr>
        <w:t>否</w:t>
      </w:r>
    </w:p>
    <w:p w:rsidR="00FC4D25" w:rsidRDefault="00C57208">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2.设定年检要求的依据：</w:t>
      </w:r>
      <w:r>
        <w:rPr>
          <w:rFonts w:ascii="仿宋_GB2312" w:eastAsia="仿宋_GB2312" w:hint="eastAsia"/>
          <w:sz w:val="32"/>
          <w:szCs w:val="32"/>
        </w:rPr>
        <w:t>无</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3.年检周期：</w:t>
      </w:r>
      <w:r>
        <w:rPr>
          <w:rFonts w:ascii="仿宋_GB2312" w:eastAsia="仿宋_GB2312" w:hint="eastAsia"/>
          <w:sz w:val="32"/>
          <w:szCs w:val="32"/>
        </w:rPr>
        <w:t>无</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4.年检是否要求报送材料：</w:t>
      </w:r>
      <w:r>
        <w:rPr>
          <w:rFonts w:ascii="仿宋_GB2312" w:eastAsia="仿宋_GB2312" w:hint="eastAsia"/>
          <w:sz w:val="32"/>
          <w:szCs w:val="32"/>
        </w:rPr>
        <w:t>无</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5.年检报送材料名称：</w:t>
      </w:r>
      <w:r>
        <w:rPr>
          <w:rFonts w:ascii="仿宋_GB2312" w:eastAsia="仿宋_GB2312" w:hint="eastAsia"/>
          <w:sz w:val="32"/>
          <w:szCs w:val="32"/>
        </w:rPr>
        <w:t>无</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6.年检是否收费：</w:t>
      </w:r>
      <w:r>
        <w:rPr>
          <w:rFonts w:ascii="仿宋_GB2312" w:eastAsia="仿宋_GB2312" w:hint="eastAsia"/>
          <w:sz w:val="32"/>
          <w:szCs w:val="32"/>
        </w:rPr>
        <w:t>无</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7.年检收费项目的名称、年检收费项目的标准、设定年检收费项目的依据、规定年检项目收费标准的依据：</w:t>
      </w:r>
      <w:r>
        <w:rPr>
          <w:rFonts w:ascii="仿宋_GB2312" w:eastAsia="仿宋_GB2312" w:hint="eastAsia"/>
          <w:sz w:val="32"/>
          <w:szCs w:val="32"/>
        </w:rPr>
        <w:t>无</w:t>
      </w:r>
    </w:p>
    <w:p w:rsidR="00FC4D25" w:rsidRDefault="00C57208">
      <w:pPr>
        <w:spacing w:line="560" w:lineRule="exact"/>
        <w:ind w:firstLineChars="200" w:firstLine="643"/>
        <w:rPr>
          <w:rFonts w:ascii="黑体" w:eastAsia="黑体"/>
          <w:b/>
          <w:bCs/>
          <w:sz w:val="32"/>
          <w:szCs w:val="32"/>
        </w:rPr>
      </w:pPr>
      <w:r>
        <w:rPr>
          <w:rFonts w:ascii="仿宋_GB2312" w:eastAsia="仿宋_GB2312" w:hint="eastAsia"/>
          <w:b/>
          <w:bCs/>
          <w:sz w:val="32"/>
          <w:szCs w:val="32"/>
        </w:rPr>
        <w:t>8.通过年检的证明或标志：</w:t>
      </w:r>
      <w:r>
        <w:rPr>
          <w:rFonts w:ascii="仿宋_GB2312" w:eastAsia="仿宋_GB2312" w:hint="eastAsia"/>
          <w:sz w:val="32"/>
          <w:szCs w:val="32"/>
        </w:rPr>
        <w:t>无</w:t>
      </w:r>
    </w:p>
    <w:p w:rsidR="00FC4D25" w:rsidRDefault="00C57208" w:rsidP="00EE758D">
      <w:pPr>
        <w:tabs>
          <w:tab w:val="left" w:pos="1880"/>
        </w:tabs>
        <w:spacing w:line="600" w:lineRule="exact"/>
        <w:ind w:firstLineChars="200" w:firstLine="640"/>
        <w:rPr>
          <w:rFonts w:ascii="黑体" w:eastAsia="黑体"/>
          <w:sz w:val="32"/>
          <w:szCs w:val="32"/>
        </w:rPr>
      </w:pPr>
      <w:r>
        <w:rPr>
          <w:rFonts w:ascii="黑体" w:eastAsia="黑体" w:hint="eastAsia"/>
          <w:sz w:val="32"/>
          <w:szCs w:val="32"/>
        </w:rPr>
        <w:t>十三、行政许可后年报</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1.有无年报要求：</w:t>
      </w:r>
      <w:r>
        <w:rPr>
          <w:rFonts w:ascii="仿宋_GB2312" w:eastAsia="仿宋_GB2312" w:hint="eastAsia"/>
          <w:sz w:val="32"/>
          <w:szCs w:val="32"/>
        </w:rPr>
        <w:t>是</w:t>
      </w:r>
    </w:p>
    <w:p w:rsidR="00FC4D25" w:rsidRDefault="00C57208">
      <w:pPr>
        <w:spacing w:line="560" w:lineRule="exact"/>
        <w:ind w:firstLineChars="200" w:firstLine="643"/>
        <w:rPr>
          <w:rFonts w:ascii="仿宋_GB2312" w:eastAsia="仿宋_GB2312"/>
          <w:sz w:val="32"/>
          <w:szCs w:val="32"/>
        </w:rPr>
      </w:pPr>
      <w:r>
        <w:rPr>
          <w:rFonts w:ascii="仿宋_GB2312" w:eastAsia="仿宋_GB2312" w:hint="eastAsia"/>
          <w:b/>
          <w:bCs/>
          <w:sz w:val="32"/>
          <w:szCs w:val="32"/>
        </w:rPr>
        <w:t>2.年报报送材料名称:</w:t>
      </w:r>
      <w:r>
        <w:rPr>
          <w:rFonts w:ascii="仿宋_GB2312" w:eastAsia="仿宋_GB2312" w:hint="eastAsia"/>
          <w:sz w:val="32"/>
          <w:szCs w:val="32"/>
        </w:rPr>
        <w:t>（一）持续符合执业许可条件的相关信息；（二）上一年度经营情况；（三）内部治理及会计师事务所对分所实施实质性统一管理情况；（四）会计师事务所由于执行业务涉及法律诉讼情况。会计师事务所与境外会计师事务所有成员所、联系所或者业务合作关系的，应当同时报送相关信息，说明上一年度与境外会计师事务所合作开展业务的情</w:t>
      </w:r>
      <w:r>
        <w:rPr>
          <w:rFonts w:ascii="仿宋_GB2312" w:eastAsia="仿宋_GB2312" w:hint="eastAsia"/>
          <w:sz w:val="32"/>
          <w:szCs w:val="32"/>
        </w:rPr>
        <w:lastRenderedPageBreak/>
        <w:t>况。会计师事务所在境外发展成员所、联系所或者设立分支机构的，应当同时报送相关信息。 会计师事务所跨省级行政区划设有分所的，应当同时将分所有关材料报送分所所在地的省级财政部门。</w:t>
      </w:r>
    </w:p>
    <w:p w:rsidR="00FC4D25" w:rsidRDefault="00C57208">
      <w:pPr>
        <w:spacing w:line="560" w:lineRule="exact"/>
        <w:ind w:firstLineChars="200" w:firstLine="643"/>
        <w:rPr>
          <w:rFonts w:ascii="仿宋_GB2312" w:eastAsia="仿宋_GB2312"/>
          <w:sz w:val="32"/>
          <w:szCs w:val="32"/>
        </w:rPr>
      </w:pPr>
      <w:r>
        <w:rPr>
          <w:rFonts w:ascii="仿宋_GB2312" w:eastAsia="仿宋_GB2312" w:hint="eastAsia"/>
          <w:b/>
          <w:bCs/>
          <w:sz w:val="32"/>
          <w:szCs w:val="32"/>
        </w:rPr>
        <w:t>3.设定年报要求的依据：</w:t>
      </w:r>
      <w:r>
        <w:rPr>
          <w:rFonts w:ascii="仿宋_GB2312" w:eastAsia="仿宋_GB2312" w:hint="eastAsia"/>
          <w:sz w:val="32"/>
          <w:szCs w:val="32"/>
        </w:rPr>
        <w:t>无</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4.年报周期：</w:t>
      </w:r>
      <w:r>
        <w:rPr>
          <w:rFonts w:ascii="仿宋_GB2312" w:eastAsia="仿宋_GB2312" w:hint="eastAsia"/>
          <w:sz w:val="32"/>
          <w:szCs w:val="32"/>
        </w:rPr>
        <w:t>1年</w:t>
      </w:r>
    </w:p>
    <w:p w:rsidR="00FC4D25" w:rsidRDefault="00C57208" w:rsidP="00EE758D">
      <w:pPr>
        <w:tabs>
          <w:tab w:val="left" w:pos="1880"/>
        </w:tabs>
        <w:spacing w:line="600" w:lineRule="exact"/>
        <w:ind w:firstLineChars="200" w:firstLine="640"/>
        <w:rPr>
          <w:rFonts w:ascii="黑体" w:eastAsia="黑体"/>
          <w:sz w:val="32"/>
          <w:szCs w:val="32"/>
        </w:rPr>
      </w:pPr>
      <w:r>
        <w:rPr>
          <w:rFonts w:ascii="黑体" w:eastAsia="黑体" w:hint="eastAsia"/>
          <w:sz w:val="32"/>
          <w:szCs w:val="32"/>
        </w:rPr>
        <w:t>十四、监管主体</w:t>
      </w:r>
    </w:p>
    <w:p w:rsidR="00FC4D25" w:rsidRDefault="00C57208">
      <w:pPr>
        <w:ind w:firstLineChars="200" w:firstLine="640"/>
      </w:pPr>
      <w:r>
        <w:rPr>
          <w:rFonts w:ascii="仿宋_GB2312" w:eastAsia="仿宋_GB2312" w:hint="eastAsia"/>
          <w:sz w:val="32"/>
          <w:szCs w:val="32"/>
        </w:rPr>
        <w:t>财政部门</w:t>
      </w:r>
    </w:p>
    <w:p w:rsidR="00FC4D25" w:rsidRDefault="00C57208" w:rsidP="00EE758D">
      <w:pPr>
        <w:tabs>
          <w:tab w:val="left" w:pos="1880"/>
        </w:tabs>
        <w:spacing w:line="600" w:lineRule="exact"/>
        <w:ind w:firstLineChars="200" w:firstLine="640"/>
        <w:rPr>
          <w:rFonts w:ascii="黑体" w:eastAsia="黑体"/>
          <w:sz w:val="32"/>
          <w:szCs w:val="32"/>
        </w:rPr>
      </w:pPr>
      <w:r>
        <w:rPr>
          <w:rFonts w:ascii="黑体" w:eastAsia="黑体" w:hint="eastAsia"/>
          <w:sz w:val="32"/>
          <w:szCs w:val="32"/>
        </w:rPr>
        <w:t>十五、备注</w:t>
      </w:r>
    </w:p>
    <w:p w:rsidR="00FC4D25" w:rsidRDefault="00FC4D25">
      <w:pPr>
        <w:pStyle w:val="a0"/>
        <w:ind w:firstLineChars="200" w:firstLine="640"/>
        <w:rPr>
          <w:rFonts w:ascii="仿宋_GB2312" w:eastAsia="仿宋_GB2312"/>
          <w:sz w:val="32"/>
          <w:szCs w:val="32"/>
        </w:rPr>
      </w:pPr>
    </w:p>
    <w:p w:rsidR="00FC4D25" w:rsidRDefault="00FC4D25">
      <w:pPr>
        <w:tabs>
          <w:tab w:val="left" w:pos="1880"/>
        </w:tabs>
        <w:spacing w:line="600" w:lineRule="exact"/>
        <w:ind w:firstLineChars="200" w:firstLine="640"/>
        <w:rPr>
          <w:rFonts w:ascii="黑体" w:eastAsia="黑体"/>
          <w:sz w:val="32"/>
          <w:szCs w:val="32"/>
        </w:rPr>
        <w:sectPr w:rsidR="00FC4D25">
          <w:footerReference w:type="default" r:id="rId9"/>
          <w:pgSz w:w="11906" w:h="16838"/>
          <w:pgMar w:top="1440" w:right="1587" w:bottom="1440" w:left="1587" w:header="851" w:footer="992" w:gutter="0"/>
          <w:cols w:space="720"/>
          <w:docGrid w:type="lines" w:linePitch="312"/>
        </w:sectPr>
      </w:pPr>
    </w:p>
    <w:p w:rsidR="00FC4D25" w:rsidRDefault="00C57208">
      <w:pPr>
        <w:tabs>
          <w:tab w:val="left" w:pos="1880"/>
        </w:tabs>
        <w:spacing w:line="600" w:lineRule="exact"/>
        <w:jc w:val="center"/>
        <w:rPr>
          <w:rFonts w:ascii="黑体" w:eastAsia="黑体"/>
          <w:sz w:val="32"/>
          <w:szCs w:val="32"/>
        </w:rPr>
      </w:pPr>
      <w:r>
        <w:rPr>
          <w:rFonts w:ascii="黑体" w:eastAsia="黑体" w:hint="eastAsia"/>
          <w:sz w:val="32"/>
          <w:szCs w:val="32"/>
        </w:rPr>
        <w:lastRenderedPageBreak/>
        <w:t>会计师事务所分支机构设立审批</w:t>
      </w:r>
    </w:p>
    <w:p w:rsidR="00FC4D25" w:rsidRDefault="00C57208">
      <w:pPr>
        <w:tabs>
          <w:tab w:val="left" w:pos="1880"/>
        </w:tabs>
        <w:spacing w:line="600" w:lineRule="exact"/>
        <w:jc w:val="center"/>
        <w:rPr>
          <w:rFonts w:ascii="黑体" w:eastAsia="黑体"/>
          <w:sz w:val="32"/>
          <w:szCs w:val="32"/>
        </w:rPr>
      </w:pPr>
      <w:r>
        <w:rPr>
          <w:rFonts w:ascii="黑体" w:eastAsia="黑体" w:hint="eastAsia"/>
          <w:sz w:val="32"/>
          <w:szCs w:val="32"/>
        </w:rPr>
        <w:t>000113103002</w:t>
      </w:r>
    </w:p>
    <w:p w:rsidR="00FC4D25" w:rsidRDefault="00FC4D25">
      <w:pPr>
        <w:pStyle w:val="a0"/>
      </w:pPr>
    </w:p>
    <w:p w:rsidR="00FC4D25" w:rsidRDefault="00C57208" w:rsidP="00EE758D">
      <w:pPr>
        <w:tabs>
          <w:tab w:val="left" w:pos="1880"/>
        </w:tabs>
        <w:spacing w:line="600" w:lineRule="exact"/>
        <w:ind w:firstLineChars="200" w:firstLine="640"/>
        <w:rPr>
          <w:rFonts w:ascii="黑体" w:eastAsia="黑体"/>
          <w:sz w:val="32"/>
          <w:szCs w:val="32"/>
        </w:rPr>
      </w:pPr>
      <w:r>
        <w:rPr>
          <w:rFonts w:ascii="黑体" w:eastAsia="黑体" w:hint="eastAsia"/>
          <w:sz w:val="32"/>
          <w:szCs w:val="32"/>
        </w:rPr>
        <w:t>一、基本要素</w:t>
      </w:r>
    </w:p>
    <w:p w:rsidR="00FC4D25" w:rsidRDefault="00C57208">
      <w:pPr>
        <w:tabs>
          <w:tab w:val="left" w:pos="1880"/>
        </w:tabs>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1.行政许可事项名称及编码</w:t>
      </w:r>
    </w:p>
    <w:p w:rsidR="00FC4D25" w:rsidRDefault="00C5720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会计师事务所及其分支机构设立审批【00011310300Y】</w:t>
      </w:r>
    </w:p>
    <w:p w:rsidR="00FC4D25" w:rsidRDefault="00C57208">
      <w:pPr>
        <w:tabs>
          <w:tab w:val="left" w:pos="1880"/>
        </w:tabs>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2.行政许可事项子项名称及编码</w:t>
      </w:r>
    </w:p>
    <w:p w:rsidR="00FC4D25" w:rsidRDefault="00C5720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会计师事务所分支机构设立审批【000113103002】</w:t>
      </w:r>
    </w:p>
    <w:p w:rsidR="00FC4D25" w:rsidRDefault="00C57208">
      <w:pPr>
        <w:tabs>
          <w:tab w:val="left" w:pos="1880"/>
        </w:tabs>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3.行政许可事项业务办理项名称及编码</w:t>
      </w:r>
    </w:p>
    <w:p w:rsidR="00FC4D25" w:rsidRDefault="00C57208">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会计师事务所分支机构设立审批【00011310300201】</w:t>
      </w:r>
    </w:p>
    <w:p w:rsidR="00FC4D25" w:rsidRDefault="00C57208">
      <w:pPr>
        <w:tabs>
          <w:tab w:val="left" w:pos="1880"/>
        </w:tabs>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4.设定依据</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《中华人民共和国注册会计师法》（第二十七条）</w:t>
      </w:r>
    </w:p>
    <w:p w:rsidR="00FC4D25" w:rsidRDefault="00FC4D25">
      <w:pPr>
        <w:pStyle w:val="a0"/>
      </w:pPr>
    </w:p>
    <w:p w:rsidR="00FC4D25" w:rsidRDefault="00C57208">
      <w:pPr>
        <w:tabs>
          <w:tab w:val="left" w:pos="1880"/>
        </w:tabs>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5.实施依据</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《中华人民共和国注册会计师法》</w:t>
      </w:r>
    </w:p>
    <w:p w:rsidR="00FC4D25" w:rsidRDefault="00C57208">
      <w:pPr>
        <w:tabs>
          <w:tab w:val="left" w:pos="1880"/>
        </w:tabs>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6.监管依据</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(1)《中华人民共和国注册会计师法》</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(2)《会计师事务所执业许可和监督管理办法》（财政部令第97号）</w:t>
      </w:r>
    </w:p>
    <w:p w:rsidR="00FC4D25" w:rsidRDefault="00C57208">
      <w:pPr>
        <w:tabs>
          <w:tab w:val="left" w:pos="1880"/>
        </w:tabs>
        <w:spacing w:line="600" w:lineRule="exact"/>
        <w:ind w:firstLineChars="200" w:firstLine="643"/>
        <w:rPr>
          <w:rFonts w:ascii="仿宋_GB2312" w:eastAsia="仿宋_GB2312" w:cs="黑体"/>
          <w:sz w:val="32"/>
          <w:szCs w:val="32"/>
        </w:rPr>
      </w:pPr>
      <w:r>
        <w:rPr>
          <w:rFonts w:ascii="仿宋_GB2312" w:eastAsia="仿宋_GB2312" w:hAnsi="仿宋_GB2312" w:cs="仿宋_GB2312" w:hint="eastAsia"/>
          <w:b/>
          <w:bCs/>
          <w:sz w:val="32"/>
          <w:szCs w:val="32"/>
        </w:rPr>
        <w:t>7.实施机关:</w:t>
      </w:r>
      <w:r>
        <w:rPr>
          <w:rFonts w:ascii="仿宋_GB2312" w:eastAsia="仿宋_GB2312" w:cs="黑体" w:hint="eastAsia"/>
          <w:sz w:val="32"/>
          <w:szCs w:val="32"/>
        </w:rPr>
        <w:t>省级财政部门</w:t>
      </w:r>
    </w:p>
    <w:p w:rsidR="00FC4D25" w:rsidRDefault="00C57208">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8.审批层级:</w:t>
      </w:r>
      <w:r>
        <w:rPr>
          <w:rFonts w:ascii="仿宋_GB2312" w:eastAsia="仿宋_GB2312" w:cs="黑体" w:hint="eastAsia"/>
          <w:sz w:val="32"/>
          <w:szCs w:val="32"/>
        </w:rPr>
        <w:t>省级</w:t>
      </w:r>
    </w:p>
    <w:p w:rsidR="00FC4D25" w:rsidRDefault="00C57208">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9.行使层级:</w:t>
      </w:r>
      <w:r>
        <w:rPr>
          <w:rFonts w:ascii="仿宋_GB2312" w:eastAsia="仿宋_GB2312" w:cs="黑体" w:hint="eastAsia"/>
          <w:sz w:val="32"/>
          <w:szCs w:val="32"/>
        </w:rPr>
        <w:t>省级</w:t>
      </w:r>
    </w:p>
    <w:p w:rsidR="00FC4D25" w:rsidRDefault="00C57208">
      <w:pPr>
        <w:tabs>
          <w:tab w:val="left" w:pos="1880"/>
        </w:tabs>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10.是否由审批机关受理:</w:t>
      </w:r>
      <w:r>
        <w:rPr>
          <w:rFonts w:ascii="仿宋_GB2312" w:eastAsia="仿宋_GB2312" w:hAnsi="仿宋_GB2312" w:cs="仿宋_GB2312" w:hint="eastAsia"/>
          <w:sz w:val="32"/>
          <w:szCs w:val="32"/>
        </w:rPr>
        <w:t>是</w:t>
      </w:r>
    </w:p>
    <w:p w:rsidR="00FC4D25" w:rsidRDefault="00C57208">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11.受理层级:</w:t>
      </w:r>
      <w:r>
        <w:rPr>
          <w:rFonts w:ascii="仿宋_GB2312" w:eastAsia="仿宋_GB2312" w:cs="黑体" w:hint="eastAsia"/>
          <w:sz w:val="32"/>
          <w:szCs w:val="32"/>
        </w:rPr>
        <w:t>省级</w:t>
      </w:r>
    </w:p>
    <w:p w:rsidR="00FC4D25" w:rsidRDefault="00C57208">
      <w:pPr>
        <w:tabs>
          <w:tab w:val="left" w:pos="1880"/>
        </w:tabs>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12.是否存在初审环节:</w:t>
      </w:r>
      <w:r>
        <w:rPr>
          <w:rFonts w:ascii="仿宋_GB2312" w:eastAsia="仿宋_GB2312" w:hAnsi="仿宋_GB2312" w:cs="仿宋_GB2312" w:hint="eastAsia"/>
          <w:sz w:val="32"/>
          <w:szCs w:val="32"/>
        </w:rPr>
        <w:t>否</w:t>
      </w:r>
    </w:p>
    <w:p w:rsidR="00FC4D25" w:rsidRDefault="00C57208">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13.初审层级:</w:t>
      </w:r>
    </w:p>
    <w:p w:rsidR="00FC4D25" w:rsidRDefault="00C57208">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14.对应政务服务事项国家级基本目录名称:</w:t>
      </w:r>
      <w:r>
        <w:rPr>
          <w:rFonts w:ascii="仿宋_GB2312" w:eastAsia="仿宋_GB2312" w:hAnsi="仿宋_GB2312" w:cs="仿宋_GB2312" w:hint="eastAsia"/>
          <w:sz w:val="32"/>
          <w:szCs w:val="32"/>
        </w:rPr>
        <w:t>会计师事务所及其分支机构设立审批</w:t>
      </w:r>
    </w:p>
    <w:p w:rsidR="00FC4D25" w:rsidRDefault="00C57208">
      <w:pPr>
        <w:tabs>
          <w:tab w:val="left" w:pos="1880"/>
        </w:tabs>
        <w:spacing w:line="600" w:lineRule="exact"/>
        <w:ind w:leftChars="304" w:left="638"/>
        <w:rPr>
          <w:rFonts w:ascii="仿宋_GB2312" w:eastAsia="仿宋_GB2312" w:cs="黑体"/>
          <w:sz w:val="32"/>
          <w:szCs w:val="32"/>
        </w:rPr>
      </w:pPr>
      <w:r>
        <w:rPr>
          <w:rFonts w:ascii="仿宋_GB2312" w:eastAsia="仿宋_GB2312" w:hAnsi="仿宋_GB2312" w:cs="仿宋_GB2312" w:hint="eastAsia"/>
          <w:b/>
          <w:bCs/>
          <w:sz w:val="32"/>
          <w:szCs w:val="32"/>
        </w:rPr>
        <w:t>15.要素统一情况:</w:t>
      </w:r>
    </w:p>
    <w:p w:rsidR="00FC4D25" w:rsidRDefault="00C57208" w:rsidP="00EE758D">
      <w:pPr>
        <w:tabs>
          <w:tab w:val="left" w:pos="1880"/>
        </w:tabs>
        <w:spacing w:line="600" w:lineRule="exact"/>
        <w:ind w:firstLineChars="200" w:firstLine="640"/>
        <w:rPr>
          <w:rFonts w:ascii="仿宋_GB2312" w:eastAsia="仿宋_GB2312" w:hAnsi="仿宋_GB2312" w:cs="仿宋_GB2312"/>
          <w:b/>
          <w:bCs/>
          <w:sz w:val="32"/>
          <w:szCs w:val="32"/>
        </w:rPr>
      </w:pPr>
      <w:r>
        <w:rPr>
          <w:rFonts w:ascii="黑体" w:eastAsia="黑体" w:hAnsi="黑体" w:cs="黑体" w:hint="eastAsia"/>
          <w:sz w:val="32"/>
          <w:szCs w:val="32"/>
        </w:rPr>
        <w:t>二、行政许可事项类型</w:t>
      </w:r>
    </w:p>
    <w:p w:rsidR="00FC4D25" w:rsidRDefault="00C57208">
      <w:pPr>
        <w:spacing w:line="560" w:lineRule="exact"/>
        <w:ind w:firstLineChars="200" w:firstLine="640"/>
        <w:rPr>
          <w:rFonts w:ascii="仿宋_GB2312" w:eastAsia="仿宋_GB2312"/>
          <w:sz w:val="32"/>
          <w:szCs w:val="32"/>
        </w:rPr>
      </w:pPr>
      <w:r>
        <w:rPr>
          <w:rFonts w:ascii="仿宋_GB2312" w:eastAsia="仿宋_GB2312" w:hint="eastAsia"/>
          <w:sz w:val="32"/>
          <w:szCs w:val="32"/>
        </w:rPr>
        <w:t>资格型</w:t>
      </w:r>
    </w:p>
    <w:p w:rsidR="00FC4D25" w:rsidRDefault="00C57208" w:rsidP="00EE758D">
      <w:pPr>
        <w:tabs>
          <w:tab w:val="left" w:pos="1880"/>
        </w:tabs>
        <w:spacing w:line="600" w:lineRule="exact"/>
        <w:ind w:firstLineChars="200" w:firstLine="640"/>
        <w:rPr>
          <w:rFonts w:ascii="仿宋_GB2312" w:eastAsia="仿宋_GB2312" w:hAnsi="仿宋_GB2312" w:cs="仿宋_GB2312"/>
          <w:b/>
          <w:bCs/>
          <w:sz w:val="32"/>
          <w:szCs w:val="32"/>
        </w:rPr>
      </w:pPr>
      <w:r>
        <w:rPr>
          <w:rFonts w:ascii="黑体" w:eastAsia="黑体" w:hAnsi="黑体" w:cs="黑体" w:hint="eastAsia"/>
          <w:sz w:val="32"/>
          <w:szCs w:val="32"/>
        </w:rPr>
        <w:t>三、行政许可条件</w:t>
      </w:r>
    </w:p>
    <w:p w:rsidR="00FC4D25" w:rsidRPr="00EE758D" w:rsidRDefault="00EE758D">
      <w:pPr>
        <w:tabs>
          <w:tab w:val="left" w:pos="1880"/>
        </w:tabs>
        <w:spacing w:line="600" w:lineRule="exact"/>
        <w:ind w:firstLineChars="200" w:firstLine="643"/>
        <w:rPr>
          <w:rFonts w:ascii="楷体" w:eastAsia="楷体" w:hAnsi="楷体" w:cs="仿宋_GB2312"/>
          <w:b/>
          <w:bCs/>
          <w:sz w:val="32"/>
          <w:szCs w:val="32"/>
        </w:rPr>
      </w:pPr>
      <w:r w:rsidRPr="00EE758D">
        <w:rPr>
          <w:rFonts w:ascii="楷体" w:eastAsia="楷体" w:hAnsi="楷体" w:cs="仿宋_GB2312" w:hint="eastAsia"/>
          <w:b/>
          <w:bCs/>
          <w:sz w:val="32"/>
          <w:szCs w:val="32"/>
        </w:rPr>
        <w:t>（一）</w:t>
      </w:r>
      <w:r w:rsidR="00C57208" w:rsidRPr="00EE758D">
        <w:rPr>
          <w:rFonts w:ascii="楷体" w:eastAsia="楷体" w:hAnsi="楷体" w:cs="仿宋_GB2312" w:hint="eastAsia"/>
          <w:b/>
          <w:bCs/>
          <w:sz w:val="32"/>
          <w:szCs w:val="32"/>
        </w:rPr>
        <w:t>准予行政许可的条件</w:t>
      </w:r>
    </w:p>
    <w:p w:rsidR="00FC4D25" w:rsidRDefault="00C57208">
      <w:pPr>
        <w:tabs>
          <w:tab w:val="left" w:pos="1880"/>
        </w:tabs>
        <w:spacing w:line="600" w:lineRule="exact"/>
        <w:ind w:firstLineChars="200" w:firstLine="643"/>
        <w:rPr>
          <w:rFonts w:ascii="仿宋_GB2312" w:eastAsia="仿宋_GB2312" w:hAnsi="仿宋_GB2312" w:cs="仿宋_GB2312"/>
          <w:b/>
          <w:sz w:val="32"/>
          <w:szCs w:val="32"/>
        </w:rPr>
      </w:pPr>
      <w:r>
        <w:rPr>
          <w:rFonts w:ascii="楷体_GB2312" w:eastAsia="楷体_GB2312" w:hAnsi="楷体_GB2312" w:cs="楷体_GB2312" w:hint="eastAsia"/>
          <w:b/>
          <w:sz w:val="32"/>
          <w:szCs w:val="32"/>
        </w:rPr>
        <w:t>申请分所执业许可的会计师事务所总所（以下简称“总所”）应当具备下列条件：</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EE758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取得会计师事务所执业许可3年以上，内部管理制度健全；</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2.注册会计师数量不低于50名（已到和拟到分所执业的注册会计师除外）；</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EE758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跨省级行政区划申请分所执业许可的，会计师事务所上一年度业务收入应达到2000万元以上；</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EE758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申请设立分所前3年内该会计师事务所没有因为执业行为受到行政处罚。因合并或者分立新设的会计师事务所申请设立分所的，其成立时间可以合并或者分立前会计师事务所的成立时间为准。</w:t>
      </w:r>
    </w:p>
    <w:p w:rsidR="00FC4D25" w:rsidRDefault="00C57208">
      <w:pPr>
        <w:tabs>
          <w:tab w:val="left" w:pos="1880"/>
        </w:tabs>
        <w:spacing w:line="600" w:lineRule="exact"/>
        <w:ind w:firstLineChars="200" w:firstLine="643"/>
        <w:rPr>
          <w:rFonts w:ascii="楷体_GB2312" w:eastAsia="楷体_GB2312" w:hAnsi="楷体_GB2312" w:cs="楷体_GB2312"/>
          <w:sz w:val="32"/>
          <w:szCs w:val="32"/>
        </w:rPr>
      </w:pPr>
      <w:r>
        <w:rPr>
          <w:rFonts w:ascii="楷体_GB2312" w:eastAsia="楷体_GB2312" w:hAnsi="楷体_GB2312" w:cs="楷体_GB2312" w:hint="eastAsia"/>
          <w:b/>
          <w:sz w:val="32"/>
          <w:szCs w:val="32"/>
        </w:rPr>
        <w:t>分所应当具备下列条件：</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1.分所负责人为会计师事务所的合伙人或者股东，并具有注册会计师执业资格；</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2.不少于5名注册会计师，且注册会计师的执业关系应当转入分所所在地省级注册会计师协会；由总所人员兼任分所负责人的，其执业关系可以不作变动，但不计入本项规定的5名注册会计师；</w:t>
      </w:r>
    </w:p>
    <w:p w:rsidR="00FC4D25" w:rsidRDefault="00C57208">
      <w:pPr>
        <w:tabs>
          <w:tab w:val="left" w:pos="1880"/>
        </w:tabs>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3.有固定的经营场所。</w:t>
      </w:r>
    </w:p>
    <w:p w:rsidR="00FC4D25" w:rsidRPr="00EE758D" w:rsidRDefault="00EE758D">
      <w:pPr>
        <w:tabs>
          <w:tab w:val="left" w:pos="1880"/>
        </w:tabs>
        <w:spacing w:line="600" w:lineRule="exact"/>
        <w:ind w:firstLineChars="200" w:firstLine="643"/>
        <w:rPr>
          <w:rFonts w:ascii="楷体" w:eastAsia="楷体" w:hAnsi="楷体" w:cs="仿宋_GB2312"/>
          <w:b/>
          <w:bCs/>
          <w:sz w:val="32"/>
          <w:szCs w:val="32"/>
        </w:rPr>
      </w:pPr>
      <w:r w:rsidRPr="00EE758D">
        <w:rPr>
          <w:rFonts w:ascii="楷体" w:eastAsia="楷体" w:hAnsi="楷体" w:cs="仿宋_GB2312" w:hint="eastAsia"/>
          <w:b/>
          <w:bCs/>
          <w:sz w:val="32"/>
          <w:szCs w:val="32"/>
        </w:rPr>
        <w:t>（二）</w:t>
      </w:r>
      <w:r w:rsidR="00C57208" w:rsidRPr="00EE758D">
        <w:rPr>
          <w:rFonts w:ascii="楷体" w:eastAsia="楷体" w:hAnsi="楷体" w:cs="仿宋_GB2312" w:hint="eastAsia"/>
          <w:b/>
          <w:bCs/>
          <w:sz w:val="32"/>
          <w:szCs w:val="32"/>
        </w:rPr>
        <w:t>规定行政许可条件的依据</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第二十九条  申请分所执业许可的会计师事务所，应当具备下列条件：（一）取得会计师事务所执业许可3年以上，内部管理制度健全；（二）不少于50名注册会计师（已到和拟到分所执业的注册会计师除外）；（三）申请设立分所前3年内没有因为执业行为受到行政处罚。跨省级行政区划申请分所执业许可的，会计师事务所上一年度业务收入应当达到2000万元以上。因合并或者分立新设的会计师事务所申请分所执业许可的，其取得会计师事务所执业许可的期限，可以从合并或者分立前会计师事务所取得执业许可的时间算起。</w:t>
      </w:r>
    </w:p>
    <w:p w:rsidR="00FC4D25" w:rsidRDefault="00C57208">
      <w:pPr>
        <w:tabs>
          <w:tab w:val="left" w:pos="1880"/>
        </w:tabs>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第三十条  会计师事务所申请分所执业许可，该分所应当具备下列条件：（一）分所负责人为会计师事务所的合伙人（股东），并具有注册会计师执业资格；（二）不少于5名注册会计师，且注册会计师的执业关系应当转入分所所在地省级注册会计师协会；由总所人员兼任分所负责人的，其执业关系可以不作变动，但不计入本项规定的5名注册会计师；（三）有经营场所。</w:t>
      </w:r>
    </w:p>
    <w:p w:rsidR="00FC4D25" w:rsidRDefault="00C57208" w:rsidP="00EE758D">
      <w:pPr>
        <w:tabs>
          <w:tab w:val="left" w:pos="1880"/>
        </w:tabs>
        <w:spacing w:line="600" w:lineRule="exact"/>
        <w:ind w:firstLineChars="200" w:firstLine="640"/>
        <w:rPr>
          <w:rFonts w:ascii="仿宋_GB2312" w:eastAsia="仿宋_GB2312" w:hAnsi="仿宋_GB2312" w:cs="仿宋_GB2312"/>
          <w:b/>
          <w:bCs/>
          <w:sz w:val="32"/>
          <w:szCs w:val="32"/>
        </w:rPr>
      </w:pPr>
      <w:r>
        <w:rPr>
          <w:rFonts w:ascii="黑体" w:eastAsia="黑体" w:hAnsi="黑体" w:cs="黑体" w:hint="eastAsia"/>
          <w:sz w:val="32"/>
          <w:szCs w:val="32"/>
        </w:rPr>
        <w:t>四、行政许可服务对象类型与改革举措</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lastRenderedPageBreak/>
        <w:t>1.服务对象类型:</w:t>
      </w:r>
      <w:r>
        <w:rPr>
          <w:rFonts w:ascii="仿宋_GB2312" w:eastAsia="仿宋_GB2312" w:hint="eastAsia"/>
          <w:sz w:val="32"/>
          <w:szCs w:val="32"/>
        </w:rPr>
        <w:t>企业法人</w:t>
      </w:r>
    </w:p>
    <w:p w:rsidR="00FC4D25" w:rsidRDefault="00C57208">
      <w:pPr>
        <w:tabs>
          <w:tab w:val="left" w:pos="1880"/>
        </w:tabs>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2.是否为涉企许可事项:</w:t>
      </w:r>
      <w:r>
        <w:rPr>
          <w:rFonts w:ascii="仿宋_GB2312" w:eastAsia="仿宋_GB2312" w:hAnsi="仿宋_GB2312" w:cs="仿宋_GB2312" w:hint="eastAsia"/>
          <w:sz w:val="32"/>
          <w:szCs w:val="32"/>
        </w:rPr>
        <w:t>是</w:t>
      </w:r>
    </w:p>
    <w:p w:rsidR="00FC4D25" w:rsidRDefault="00C57208">
      <w:pPr>
        <w:tabs>
          <w:tab w:val="left" w:pos="1880"/>
        </w:tabs>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3.涉企经营许可事项名称:</w:t>
      </w:r>
      <w:r>
        <w:rPr>
          <w:rFonts w:ascii="仿宋_GB2312" w:eastAsia="仿宋_GB2312" w:hAnsi="仿宋_GB2312" w:cs="仿宋_GB2312" w:hint="eastAsia"/>
          <w:sz w:val="32"/>
          <w:szCs w:val="32"/>
        </w:rPr>
        <w:t>会计师事务所及其分支机构设立审批</w:t>
      </w:r>
    </w:p>
    <w:p w:rsidR="00FC4D25" w:rsidRDefault="00C57208">
      <w:pPr>
        <w:tabs>
          <w:tab w:val="left" w:pos="1880"/>
        </w:tabs>
        <w:spacing w:line="600" w:lineRule="exact"/>
        <w:ind w:firstLineChars="200" w:firstLine="643"/>
      </w:pPr>
      <w:r>
        <w:rPr>
          <w:rFonts w:ascii="仿宋_GB2312" w:eastAsia="仿宋_GB2312" w:hAnsi="仿宋_GB2312" w:cs="仿宋_GB2312" w:hint="eastAsia"/>
          <w:b/>
          <w:bCs/>
          <w:sz w:val="32"/>
          <w:szCs w:val="32"/>
        </w:rPr>
        <w:t>4.许可证件名称:</w:t>
      </w:r>
      <w:r>
        <w:rPr>
          <w:rFonts w:ascii="仿宋_GB2312" w:eastAsia="仿宋_GB2312" w:hAnsi="仿宋_GB2312" w:cs="仿宋_GB2312" w:hint="eastAsia"/>
          <w:sz w:val="32"/>
          <w:szCs w:val="32"/>
        </w:rPr>
        <w:t>会计师事务所分所执业证书</w:t>
      </w:r>
    </w:p>
    <w:p w:rsidR="00FC4D25" w:rsidRDefault="00C57208">
      <w:pPr>
        <w:tabs>
          <w:tab w:val="left" w:pos="1880"/>
        </w:tabs>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5.改革方式:</w:t>
      </w:r>
      <w:r>
        <w:rPr>
          <w:rFonts w:ascii="仿宋_GB2312" w:eastAsia="仿宋_GB2312" w:hAnsi="仿宋_GB2312" w:cs="仿宋_GB2312" w:hint="eastAsia"/>
          <w:sz w:val="32"/>
          <w:szCs w:val="32"/>
        </w:rPr>
        <w:t>实行告知承诺</w:t>
      </w:r>
    </w:p>
    <w:p w:rsidR="00FC4D25" w:rsidRDefault="00C57208">
      <w:pPr>
        <w:tabs>
          <w:tab w:val="left" w:pos="1880"/>
        </w:tabs>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6.具体改革举措：</w:t>
      </w:r>
    </w:p>
    <w:p w:rsidR="00FC4D25" w:rsidRDefault="00C57208">
      <w:pPr>
        <w:spacing w:line="560" w:lineRule="exact"/>
        <w:ind w:firstLineChars="200" w:firstLine="640"/>
        <w:rPr>
          <w:rFonts w:ascii="仿宋_GB2312" w:eastAsia="仿宋_GB2312"/>
          <w:sz w:val="32"/>
          <w:szCs w:val="32"/>
        </w:rPr>
      </w:pPr>
      <w:r>
        <w:rPr>
          <w:rFonts w:ascii="仿宋_GB2312" w:eastAsia="仿宋_GB2312" w:hint="eastAsia"/>
          <w:sz w:val="32"/>
          <w:szCs w:val="32"/>
        </w:rPr>
        <w:t>制作并公布告知承诺书格式文本，一次性告知申请人许可条件和所需材料。对申请人自愿承诺符合许可条件并按要求提交材料的，当场作出许可决定。</w:t>
      </w:r>
    </w:p>
    <w:p w:rsidR="00FC4D25" w:rsidRDefault="00C57208">
      <w:pPr>
        <w:tabs>
          <w:tab w:val="left" w:pos="1880"/>
        </w:tabs>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7.加强事中事后监管措施：</w:t>
      </w:r>
    </w:p>
    <w:p w:rsidR="00FC4D25" w:rsidRDefault="00C57208">
      <w:pPr>
        <w:ind w:firstLineChars="200" w:firstLine="640"/>
        <w:rPr>
          <w:rFonts w:ascii="仿宋_GB2312" w:eastAsia="仿宋_GB2312"/>
          <w:sz w:val="32"/>
          <w:szCs w:val="32"/>
        </w:rPr>
      </w:pPr>
      <w:r>
        <w:rPr>
          <w:rFonts w:eastAsia="仿宋_GB2312" w:cs="Calibri"/>
          <w:sz w:val="32"/>
          <w:szCs w:val="32"/>
        </w:rPr>
        <w:t>①</w:t>
      </w:r>
      <w:r>
        <w:rPr>
          <w:rFonts w:ascii="仿宋_GB2312" w:eastAsia="仿宋_GB2312" w:hint="eastAsia"/>
          <w:sz w:val="32"/>
          <w:szCs w:val="32"/>
        </w:rPr>
        <w:t>对以告知承诺方式取得执业许可的会计师事务所分支机构，在一定期限内进行全覆盖检查，加强对其承诺内容真实性的核查，发现虚假承诺或承诺严重不实的要依法处理。</w:t>
      </w:r>
      <w:r>
        <w:rPr>
          <w:rFonts w:eastAsia="仿宋_GB2312" w:cs="Calibri"/>
          <w:sz w:val="32"/>
          <w:szCs w:val="32"/>
        </w:rPr>
        <w:t>②</w:t>
      </w:r>
      <w:r>
        <w:rPr>
          <w:rFonts w:ascii="仿宋_GB2312" w:eastAsia="仿宋_GB2312" w:hint="eastAsia"/>
          <w:sz w:val="32"/>
          <w:szCs w:val="32"/>
        </w:rPr>
        <w:t>开展“双随机、一公开”监管，并根据会计师事务所受到处罚情况、其他部门移交线索、群众举报等实施重点监管。</w:t>
      </w:r>
      <w:r>
        <w:rPr>
          <w:rFonts w:eastAsia="仿宋_GB2312" w:cs="Calibri"/>
          <w:sz w:val="32"/>
          <w:szCs w:val="32"/>
        </w:rPr>
        <w:t>③</w:t>
      </w:r>
      <w:r>
        <w:rPr>
          <w:rFonts w:ascii="仿宋_GB2312" w:eastAsia="仿宋_GB2312" w:hint="eastAsia"/>
          <w:sz w:val="32"/>
          <w:szCs w:val="32"/>
        </w:rPr>
        <w:t>加强信用监管，完善会计师事务所黑名单制度，依法依规对失信主体开展失信惩戒。</w:t>
      </w:r>
    </w:p>
    <w:p w:rsidR="00FC4D25" w:rsidRDefault="00C57208" w:rsidP="004A4AEE">
      <w:pPr>
        <w:tabs>
          <w:tab w:val="left" w:pos="1880"/>
        </w:tabs>
        <w:spacing w:line="600" w:lineRule="exact"/>
        <w:ind w:firstLineChars="200" w:firstLine="640"/>
        <w:rPr>
          <w:rFonts w:ascii="仿宋_GB2312" w:eastAsia="仿宋_GB2312" w:hAnsi="仿宋_GB2312" w:cs="仿宋_GB2312"/>
          <w:b/>
          <w:bCs/>
          <w:sz w:val="32"/>
          <w:szCs w:val="32"/>
        </w:rPr>
      </w:pPr>
      <w:r>
        <w:rPr>
          <w:rFonts w:ascii="黑体" w:eastAsia="黑体" w:hAnsi="黑体" w:cs="黑体" w:hint="eastAsia"/>
          <w:sz w:val="32"/>
          <w:szCs w:val="32"/>
        </w:rPr>
        <w:t>五、申请材料</w:t>
      </w:r>
    </w:p>
    <w:p w:rsidR="00FC4D25" w:rsidRPr="00525B65" w:rsidRDefault="00525B65">
      <w:pPr>
        <w:tabs>
          <w:tab w:val="left" w:pos="1880"/>
        </w:tabs>
        <w:spacing w:line="600" w:lineRule="exact"/>
        <w:ind w:firstLineChars="200" w:firstLine="643"/>
        <w:rPr>
          <w:rFonts w:ascii="楷体" w:eastAsia="楷体" w:hAnsi="楷体" w:cs="仿宋_GB2312"/>
          <w:b/>
          <w:bCs/>
          <w:sz w:val="32"/>
          <w:szCs w:val="32"/>
        </w:rPr>
      </w:pPr>
      <w:r w:rsidRPr="00525B65">
        <w:rPr>
          <w:rFonts w:ascii="楷体" w:eastAsia="楷体" w:hAnsi="楷体" w:cs="仿宋_GB2312" w:hint="eastAsia"/>
          <w:b/>
          <w:bCs/>
          <w:sz w:val="32"/>
          <w:szCs w:val="32"/>
        </w:rPr>
        <w:t>（一）</w:t>
      </w:r>
      <w:r w:rsidR="00C57208" w:rsidRPr="00525B65">
        <w:rPr>
          <w:rFonts w:ascii="楷体" w:eastAsia="楷体" w:hAnsi="楷体" w:cs="仿宋_GB2312" w:hint="eastAsia"/>
          <w:b/>
          <w:bCs/>
          <w:sz w:val="32"/>
          <w:szCs w:val="32"/>
        </w:rPr>
        <w:t>申请材料名称</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eastAsia="仿宋_GB2312" w:cs="Calibri"/>
          <w:sz w:val="32"/>
          <w:szCs w:val="32"/>
        </w:rPr>
        <w:t>①</w:t>
      </w:r>
      <w:r>
        <w:rPr>
          <w:rFonts w:ascii="仿宋_GB2312" w:eastAsia="仿宋_GB2312" w:hAnsi="仿宋_GB2312" w:cs="仿宋_GB2312" w:hint="eastAsia"/>
          <w:sz w:val="32"/>
          <w:szCs w:val="32"/>
        </w:rPr>
        <w:t>会计师事务所分所执业许可申请表(原件扫描上传)</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eastAsia="仿宋_GB2312" w:cs="Calibri"/>
          <w:sz w:val="32"/>
          <w:szCs w:val="32"/>
        </w:rPr>
        <w:t>②</w:t>
      </w:r>
      <w:r>
        <w:rPr>
          <w:rFonts w:ascii="仿宋_GB2312" w:eastAsia="仿宋_GB2312" w:hAnsi="仿宋_GB2312" w:cs="仿宋_GB2312" w:hint="eastAsia"/>
          <w:sz w:val="32"/>
          <w:szCs w:val="32"/>
        </w:rPr>
        <w:t>注册会计师情况汇总表(原件扫描上传)</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eastAsia="仿宋_GB2312" w:cs="Calibri"/>
          <w:sz w:val="32"/>
          <w:szCs w:val="32"/>
        </w:rPr>
        <w:lastRenderedPageBreak/>
        <w:t>③</w:t>
      </w:r>
      <w:r>
        <w:rPr>
          <w:rFonts w:ascii="仿宋_GB2312" w:eastAsia="仿宋_GB2312" w:hAnsi="仿宋_GB2312" w:cs="仿宋_GB2312" w:hint="eastAsia"/>
          <w:sz w:val="32"/>
          <w:szCs w:val="32"/>
        </w:rPr>
        <w:t>会计师事务所合伙人会议或者股东会作出的设立分所的书面决议（原件扫描上传）</w:t>
      </w:r>
    </w:p>
    <w:p w:rsidR="00FC4D25" w:rsidRDefault="004A4AEE">
      <w:pPr>
        <w:tabs>
          <w:tab w:val="left" w:pos="1880"/>
        </w:tabs>
        <w:spacing w:line="600" w:lineRule="exact"/>
        <w:ind w:firstLineChars="200" w:firstLine="640"/>
        <w:rPr>
          <w:rFonts w:ascii="仿宋_GB2312" w:eastAsia="仿宋_GB2312" w:hAnsi="仿宋_GB2312" w:cs="仿宋_GB2312"/>
          <w:sz w:val="32"/>
          <w:szCs w:val="32"/>
        </w:rPr>
      </w:pPr>
      <w:r>
        <w:rPr>
          <w:rFonts w:eastAsia="仿宋_GB2312" w:cs="Calibri"/>
          <w:sz w:val="32"/>
          <w:szCs w:val="32"/>
        </w:rPr>
        <w:t>④</w:t>
      </w:r>
      <w:r w:rsidR="00C57208">
        <w:rPr>
          <w:rFonts w:ascii="仿宋_GB2312" w:eastAsia="仿宋_GB2312" w:hAnsi="仿宋_GB2312" w:cs="仿宋_GB2312" w:hint="eastAsia"/>
          <w:sz w:val="32"/>
          <w:szCs w:val="32"/>
        </w:rPr>
        <w:t>会计师事务所对分所进行实质性统一管理的承诺书(原件扫描上传)</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eastAsia="仿宋_GB2312" w:cs="Calibri"/>
          <w:sz w:val="32"/>
          <w:szCs w:val="32"/>
        </w:rPr>
        <w:t>⑤</w:t>
      </w:r>
      <w:r>
        <w:rPr>
          <w:rFonts w:ascii="仿宋_GB2312" w:eastAsia="仿宋_GB2312" w:hAnsi="仿宋_GB2312" w:cs="仿宋_GB2312" w:hint="eastAsia"/>
          <w:sz w:val="32"/>
          <w:szCs w:val="32"/>
        </w:rPr>
        <w:t>跨省级行政区划申请分所执业许可的，还应当提交上一年度会计师事务所业务收入材料(经第三方审计的财务报告原件扫描上传)</w:t>
      </w:r>
    </w:p>
    <w:p w:rsidR="00FC4D25" w:rsidRDefault="00C57208">
      <w:pPr>
        <w:tabs>
          <w:tab w:val="left" w:pos="1880"/>
        </w:tabs>
        <w:spacing w:line="600" w:lineRule="exact"/>
        <w:ind w:firstLineChars="200" w:firstLine="640"/>
        <w:rPr>
          <w:rFonts w:ascii="仿宋_GB2312" w:eastAsia="仿宋_GB2312" w:hAnsi="仿宋_GB2312" w:cs="仿宋_GB2312"/>
          <w:sz w:val="32"/>
          <w:szCs w:val="32"/>
        </w:rPr>
      </w:pPr>
      <w:r>
        <w:rPr>
          <w:rFonts w:eastAsia="仿宋_GB2312" w:cs="Calibri"/>
          <w:sz w:val="32"/>
          <w:szCs w:val="32"/>
        </w:rPr>
        <w:t>⑥</w:t>
      </w:r>
      <w:r>
        <w:rPr>
          <w:rFonts w:ascii="仿宋_GB2312" w:eastAsia="仿宋_GB2312" w:hAnsi="仿宋_GB2312" w:cs="仿宋_GB2312" w:hint="eastAsia"/>
          <w:sz w:val="32"/>
          <w:szCs w:val="32"/>
        </w:rPr>
        <w:t>《会计师事务所分支机构设立行政审批事项告知承诺书》（自愿选择以告知承诺方式取得会计师事务所分所执业许可的会计师事务所总所法人代表填写并加盖总所公章，原件扫描上传）</w:t>
      </w:r>
    </w:p>
    <w:p w:rsidR="00FC4D25" w:rsidRPr="00525B65" w:rsidRDefault="00525B65" w:rsidP="00525B65">
      <w:pPr>
        <w:tabs>
          <w:tab w:val="left" w:pos="1880"/>
        </w:tabs>
        <w:spacing w:line="600" w:lineRule="exact"/>
        <w:ind w:firstLineChars="200" w:firstLine="643"/>
        <w:rPr>
          <w:rFonts w:ascii="楷体" w:eastAsia="楷体" w:hAnsi="楷体" w:cs="仿宋_GB2312"/>
          <w:b/>
          <w:bCs/>
          <w:sz w:val="32"/>
          <w:szCs w:val="32"/>
        </w:rPr>
      </w:pPr>
      <w:r w:rsidRPr="00525B65">
        <w:rPr>
          <w:rFonts w:ascii="楷体" w:eastAsia="楷体" w:hAnsi="楷体" w:cs="仿宋_GB2312" w:hint="eastAsia"/>
          <w:b/>
          <w:bCs/>
          <w:sz w:val="32"/>
          <w:szCs w:val="32"/>
        </w:rPr>
        <w:t>（二）</w:t>
      </w:r>
      <w:r w:rsidR="00C57208" w:rsidRPr="00525B65">
        <w:rPr>
          <w:rFonts w:ascii="楷体" w:eastAsia="楷体" w:hAnsi="楷体" w:cs="仿宋_GB2312" w:hint="eastAsia"/>
          <w:b/>
          <w:bCs/>
          <w:sz w:val="32"/>
          <w:szCs w:val="32"/>
        </w:rPr>
        <w:t>规定申请材料的依据</w:t>
      </w:r>
    </w:p>
    <w:p w:rsidR="00FC4D25" w:rsidRDefault="00C57208">
      <w:pPr>
        <w:tabs>
          <w:tab w:val="left" w:pos="188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《中华人民共和国注册会计师法》（第二十五条）：《中华人民共和国注册会计师法》第二十五条  设立会计师事务所，由省、自治区、直辖市人民政府财政部门批准。申请设立会计师事务所，申请者应当向审批机关报送下列文件：（一）申请书；（二）会计师事务所的名称、组织机构和业务场所；（三）会计师事务所章程，有合伙协议的并应报送合伙协议；（四）注册会计师名单、简历及有关证明文件；（五）会计师事务所主要负责人、合伙人的姓名、简历及有关证明文件；（六）负有限责任的会计师事务所的出资证明；（七）审批机关要求的其他文件。</w:t>
      </w:r>
    </w:p>
    <w:p w:rsidR="00FC4D25" w:rsidRDefault="00C57208" w:rsidP="00525B65">
      <w:pPr>
        <w:tabs>
          <w:tab w:val="left" w:pos="1880"/>
        </w:tabs>
        <w:spacing w:line="600" w:lineRule="exact"/>
        <w:ind w:firstLineChars="200" w:firstLine="640"/>
        <w:rPr>
          <w:rFonts w:ascii="黑体" w:eastAsia="黑体"/>
          <w:sz w:val="32"/>
          <w:szCs w:val="32"/>
        </w:rPr>
      </w:pPr>
      <w:r>
        <w:rPr>
          <w:rFonts w:ascii="黑体" w:eastAsia="黑体" w:hint="eastAsia"/>
          <w:sz w:val="32"/>
          <w:szCs w:val="32"/>
        </w:rPr>
        <w:t>六、中介服务</w:t>
      </w:r>
    </w:p>
    <w:p w:rsidR="00FC4D25" w:rsidRDefault="00C57208">
      <w:pPr>
        <w:spacing w:line="560" w:lineRule="exact"/>
        <w:ind w:firstLineChars="200" w:firstLine="643"/>
        <w:rPr>
          <w:rFonts w:ascii="仿宋_GB2312" w:eastAsia="仿宋_GB2312"/>
          <w:sz w:val="32"/>
          <w:szCs w:val="32"/>
        </w:rPr>
      </w:pPr>
      <w:r>
        <w:rPr>
          <w:rFonts w:ascii="仿宋_GB2312" w:eastAsia="仿宋_GB2312" w:hint="eastAsia"/>
          <w:b/>
          <w:bCs/>
          <w:sz w:val="32"/>
          <w:szCs w:val="32"/>
        </w:rPr>
        <w:t>1.有无法定中介服务事项：</w:t>
      </w:r>
      <w:r>
        <w:rPr>
          <w:rFonts w:ascii="仿宋_GB2312" w:eastAsia="仿宋_GB2312" w:hint="eastAsia"/>
          <w:sz w:val="32"/>
          <w:szCs w:val="32"/>
        </w:rPr>
        <w:t>否</w:t>
      </w:r>
    </w:p>
    <w:p w:rsidR="00FC4D25" w:rsidRDefault="00C57208">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lastRenderedPageBreak/>
        <w:t>2.中介服务事项名称：</w:t>
      </w:r>
    </w:p>
    <w:p w:rsidR="00FC4D25" w:rsidRDefault="00C57208">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3.设定法定中介服务事项的依据：</w:t>
      </w:r>
    </w:p>
    <w:p w:rsidR="00FC4D25" w:rsidRDefault="00C57208">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4.提供中介服务的机构：</w:t>
      </w:r>
    </w:p>
    <w:p w:rsidR="00FC4D25" w:rsidRDefault="00C57208">
      <w:pPr>
        <w:spacing w:line="560" w:lineRule="exact"/>
        <w:ind w:firstLineChars="200" w:firstLine="643"/>
        <w:rPr>
          <w:rFonts w:ascii="仿宋_GB2312" w:eastAsia="仿宋_GB2312"/>
          <w:sz w:val="32"/>
          <w:szCs w:val="32"/>
        </w:rPr>
      </w:pPr>
      <w:r>
        <w:rPr>
          <w:rFonts w:ascii="仿宋_GB2312" w:eastAsia="仿宋_GB2312" w:hint="eastAsia"/>
          <w:b/>
          <w:bCs/>
          <w:sz w:val="32"/>
          <w:szCs w:val="32"/>
        </w:rPr>
        <w:t>5.中介服务事项的收费性质：</w:t>
      </w:r>
    </w:p>
    <w:p w:rsidR="00FC4D25" w:rsidRDefault="00C57208" w:rsidP="00525B65">
      <w:pPr>
        <w:tabs>
          <w:tab w:val="left" w:pos="1880"/>
        </w:tabs>
        <w:spacing w:line="600" w:lineRule="exact"/>
        <w:ind w:firstLineChars="200" w:firstLine="640"/>
        <w:rPr>
          <w:rFonts w:ascii="黑体" w:eastAsia="黑体"/>
          <w:sz w:val="32"/>
          <w:szCs w:val="32"/>
        </w:rPr>
      </w:pPr>
      <w:r>
        <w:rPr>
          <w:rFonts w:ascii="黑体" w:eastAsia="黑体" w:hint="eastAsia"/>
          <w:sz w:val="32"/>
          <w:szCs w:val="32"/>
        </w:rPr>
        <w:t>七、审批程序</w:t>
      </w:r>
    </w:p>
    <w:p w:rsidR="00FC4D25" w:rsidRDefault="00525B65">
      <w:pPr>
        <w:tabs>
          <w:tab w:val="left" w:pos="1880"/>
        </w:tabs>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（一）</w:t>
      </w:r>
      <w:r w:rsidR="00C57208">
        <w:rPr>
          <w:rFonts w:ascii="仿宋_GB2312" w:eastAsia="仿宋_GB2312" w:hint="eastAsia"/>
          <w:b/>
          <w:bCs/>
          <w:sz w:val="32"/>
          <w:szCs w:val="32"/>
        </w:rPr>
        <w:t>办理行政许可的程序环节：</w:t>
      </w:r>
    </w:p>
    <w:p w:rsidR="00FC4D25" w:rsidRDefault="00C57208">
      <w:pPr>
        <w:spacing w:line="560" w:lineRule="exact"/>
        <w:ind w:firstLineChars="200" w:firstLine="640"/>
        <w:rPr>
          <w:rFonts w:ascii="仿宋_GB2312" w:eastAsia="仿宋_GB2312"/>
          <w:sz w:val="32"/>
          <w:szCs w:val="32"/>
        </w:rPr>
      </w:pPr>
      <w:r>
        <w:rPr>
          <w:rFonts w:eastAsia="仿宋_GB2312" w:cs="Calibri"/>
          <w:sz w:val="32"/>
          <w:szCs w:val="32"/>
        </w:rPr>
        <w:t>①</w:t>
      </w:r>
      <w:r w:rsidR="00525B65">
        <w:rPr>
          <w:rFonts w:eastAsia="仿宋_GB2312" w:cs="Calibri" w:hint="eastAsia"/>
          <w:sz w:val="32"/>
          <w:szCs w:val="32"/>
        </w:rPr>
        <w:t>受理</w:t>
      </w:r>
      <w:r w:rsidR="00525B65">
        <w:rPr>
          <w:rFonts w:ascii="仿宋_GB2312" w:eastAsia="仿宋_GB2312" w:hint="eastAsia"/>
          <w:sz w:val="32"/>
          <w:szCs w:val="32"/>
        </w:rPr>
        <w:t>。</w:t>
      </w:r>
      <w:r>
        <w:rPr>
          <w:rFonts w:ascii="仿宋_GB2312" w:eastAsia="仿宋_GB2312" w:hint="eastAsia"/>
          <w:sz w:val="32"/>
          <w:szCs w:val="32"/>
        </w:rPr>
        <w:t>省财政厅会计处对申请机构提交的申请材料进行网上审核，对申请材料不齐全或者不符合法定形式的，在接到申请材料后5日内退回申请人并一次性告知需要补正的全部内容。逾期没有收到补正材料通知的，即视为申请已被受理。对申请材料齐全、符合法定形式，或者申请对象按照要求提交全部补正申请材料的予以受理。受理申请的，将申请材料中有关会计师事务所名称以及合伙人（股东）执业资格及执业时间等情况在5日内予以公示。（申请机构选择以告知承诺方式取得执业许可的，取消对申请材料进行公示的环节。）</w:t>
      </w:r>
    </w:p>
    <w:p w:rsidR="0000076D" w:rsidRPr="0000076D" w:rsidRDefault="00C57208" w:rsidP="0000076D">
      <w:pPr>
        <w:spacing w:line="560" w:lineRule="exact"/>
        <w:ind w:firstLineChars="200" w:firstLine="640"/>
        <w:rPr>
          <w:rFonts w:ascii="仿宋_GB2312" w:eastAsia="仿宋_GB2312"/>
          <w:sz w:val="32"/>
          <w:szCs w:val="32"/>
        </w:rPr>
      </w:pPr>
      <w:r>
        <w:rPr>
          <w:rFonts w:eastAsia="仿宋_GB2312" w:cs="Calibri"/>
          <w:sz w:val="32"/>
          <w:szCs w:val="32"/>
        </w:rPr>
        <w:t>②</w:t>
      </w:r>
      <w:r w:rsidR="00525B65">
        <w:rPr>
          <w:rFonts w:eastAsia="仿宋_GB2312" w:cs="Calibri" w:hint="eastAsia"/>
          <w:sz w:val="32"/>
          <w:szCs w:val="32"/>
        </w:rPr>
        <w:t>审核。</w:t>
      </w:r>
      <w:r w:rsidR="0000076D" w:rsidRPr="0000076D">
        <w:rPr>
          <w:rFonts w:ascii="仿宋_GB2312" w:eastAsia="仿宋_GB2312" w:hint="eastAsia"/>
          <w:sz w:val="32"/>
          <w:szCs w:val="32"/>
        </w:rPr>
        <w:t>省财政厅会计处通过注册会计师行业统一监管平台对申请人提交的申请材料进行网上审核、批准、复核操作。对符合办理条件的，省财政厅在注册会计师行业统一监管平台颁发《会计师事务所分所执业证书》电子证照，对不符合办理条件的，通过平台下发不予批准通知书。</w:t>
      </w:r>
    </w:p>
    <w:p w:rsidR="00FC4D25" w:rsidRDefault="0000076D" w:rsidP="0000076D">
      <w:pPr>
        <w:spacing w:line="560" w:lineRule="exact"/>
        <w:ind w:firstLineChars="200" w:firstLine="640"/>
        <w:rPr>
          <w:rFonts w:ascii="仿宋_GB2312" w:eastAsia="仿宋_GB2312"/>
          <w:sz w:val="32"/>
          <w:szCs w:val="32"/>
        </w:rPr>
      </w:pPr>
      <w:r w:rsidRPr="0000076D">
        <w:rPr>
          <w:rFonts w:ascii="仿宋_GB2312" w:eastAsia="仿宋_GB2312" w:hint="eastAsia"/>
          <w:sz w:val="32"/>
          <w:szCs w:val="32"/>
        </w:rPr>
        <w:t>申请机构选择以告知承诺方式取得执业许可，申请材料齐全、符合法定形式的，省财政厅将立即作出准予许可决定，并在5个工作日内在注册会计师行业统一监管平台颁发执业证书电子证照。</w:t>
      </w:r>
    </w:p>
    <w:p w:rsidR="00FC4D25" w:rsidRPr="00525B65" w:rsidRDefault="00525B65">
      <w:pPr>
        <w:spacing w:line="560" w:lineRule="exact"/>
        <w:ind w:firstLineChars="200" w:firstLine="643"/>
        <w:rPr>
          <w:rFonts w:ascii="楷体" w:eastAsia="楷体" w:hAnsi="楷体"/>
          <w:b/>
          <w:bCs/>
          <w:sz w:val="32"/>
          <w:szCs w:val="32"/>
        </w:rPr>
      </w:pPr>
      <w:r w:rsidRPr="00525B65">
        <w:rPr>
          <w:rFonts w:ascii="楷体" w:eastAsia="楷体" w:hAnsi="楷体" w:hint="eastAsia"/>
          <w:b/>
          <w:bCs/>
          <w:sz w:val="32"/>
          <w:szCs w:val="32"/>
        </w:rPr>
        <w:lastRenderedPageBreak/>
        <w:t>（二）</w:t>
      </w:r>
      <w:r w:rsidR="00C57208" w:rsidRPr="00525B65">
        <w:rPr>
          <w:rFonts w:ascii="楷体" w:eastAsia="楷体" w:hAnsi="楷体" w:hint="eastAsia"/>
          <w:b/>
          <w:bCs/>
          <w:sz w:val="32"/>
          <w:szCs w:val="32"/>
        </w:rPr>
        <w:t>规定行政许可程序的依据：</w:t>
      </w:r>
    </w:p>
    <w:p w:rsidR="00FC4D25" w:rsidRDefault="00C57208">
      <w:pPr>
        <w:tabs>
          <w:tab w:val="left" w:pos="188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《会计师事务所执业许可和监督管理办法》（财政部令第97号）（第三十一条 第三十二条）：</w:t>
      </w:r>
    </w:p>
    <w:p w:rsidR="00FC4D25" w:rsidRDefault="00C57208">
      <w:pPr>
        <w:tabs>
          <w:tab w:val="left" w:pos="188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第三十一条  会计师事务所申请分所执业许可，应当向分所所在地的省级财政部门提交下列材料：（一）分所执业许可申请表；（二）会计师事务所合伙人会议或者股东会作出的设立分所的书面决议；（三）注册会计师情况汇总表（会计师事务所和申请执业许可的分所分别填写）；（四）分所统一社会信用代码；（五）会计师事务所对该分所进行实质性统一管理的承诺书，该承诺书由首席合伙人（主任会计师）签署，并加盖会计师事务所公章。跨省级行政区划申请分所执业许可的，还应当提交上一年度会计师事务所业务收入情况。</w:t>
      </w:r>
    </w:p>
    <w:p w:rsidR="00FC4D25" w:rsidRDefault="00C57208">
      <w:pPr>
        <w:tabs>
          <w:tab w:val="left" w:pos="188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第三十二条  省级财政部门审批分所执业许可的程序比照本办法第十八条至第二十二条第二款的规定办理。会计师事务所跨省级行政区划设立分所的，准予分所执业许可的省级财政部门还应当将准予许可决定抄送会计师事务所所在地的省级财政部门。省级财政部门作出不予分所执业许可决定的，会计师事务所应当自收到不予许可决定之日起20日内办理该分所的工商注销手续。</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3.是否需要现场勘验：</w:t>
      </w:r>
      <w:r>
        <w:rPr>
          <w:rFonts w:ascii="仿宋_GB2312" w:eastAsia="仿宋_GB2312" w:hint="eastAsia"/>
          <w:sz w:val="32"/>
          <w:szCs w:val="32"/>
        </w:rPr>
        <w:t>是</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4.是否需要组织听证：</w:t>
      </w:r>
      <w:r>
        <w:rPr>
          <w:rFonts w:ascii="仿宋_GB2312" w:eastAsia="仿宋_GB2312" w:hint="eastAsia"/>
          <w:sz w:val="32"/>
          <w:szCs w:val="32"/>
        </w:rPr>
        <w:t>否</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5.是否需要招标、拍卖、挂牌交易：</w:t>
      </w:r>
      <w:r>
        <w:rPr>
          <w:rFonts w:ascii="仿宋_GB2312" w:eastAsia="仿宋_GB2312" w:hint="eastAsia"/>
          <w:sz w:val="32"/>
          <w:szCs w:val="32"/>
        </w:rPr>
        <w:t>否</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6.是否需要检验、检测、检疫：</w:t>
      </w:r>
      <w:r>
        <w:rPr>
          <w:rFonts w:ascii="仿宋_GB2312" w:eastAsia="仿宋_GB2312" w:hint="eastAsia"/>
          <w:sz w:val="32"/>
          <w:szCs w:val="32"/>
        </w:rPr>
        <w:t>否</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7.是否需要鉴定：</w:t>
      </w:r>
      <w:r>
        <w:rPr>
          <w:rFonts w:ascii="仿宋_GB2312" w:eastAsia="仿宋_GB2312" w:hint="eastAsia"/>
          <w:sz w:val="32"/>
          <w:szCs w:val="32"/>
        </w:rPr>
        <w:t>否</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lastRenderedPageBreak/>
        <w:t>8.是否需要专家评审：</w:t>
      </w:r>
      <w:r>
        <w:rPr>
          <w:rFonts w:ascii="仿宋_GB2312" w:eastAsia="仿宋_GB2312" w:hint="eastAsia"/>
          <w:sz w:val="32"/>
          <w:szCs w:val="32"/>
        </w:rPr>
        <w:t>否</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9.是否需要向社会公示：</w:t>
      </w:r>
      <w:r>
        <w:rPr>
          <w:rFonts w:ascii="仿宋_GB2312" w:eastAsia="仿宋_GB2312" w:hint="eastAsia"/>
          <w:sz w:val="32"/>
          <w:szCs w:val="32"/>
        </w:rPr>
        <w:t>是</w:t>
      </w:r>
    </w:p>
    <w:p w:rsidR="00FC4D25" w:rsidRDefault="00C57208">
      <w:pPr>
        <w:pStyle w:val="a0"/>
        <w:spacing w:line="600" w:lineRule="exact"/>
        <w:ind w:firstLineChars="200" w:firstLine="643"/>
        <w:rPr>
          <w:rFonts w:ascii="仿宋_GB2312" w:eastAsia="仿宋_GB2312"/>
          <w:sz w:val="32"/>
          <w:szCs w:val="32"/>
        </w:rPr>
      </w:pPr>
      <w:r>
        <w:rPr>
          <w:rFonts w:ascii="仿宋_GB2312" w:eastAsia="仿宋_GB2312" w:hint="eastAsia"/>
          <w:b/>
          <w:bCs/>
          <w:sz w:val="32"/>
          <w:szCs w:val="32"/>
        </w:rPr>
        <w:t>10.是否实行告知承诺办理：</w:t>
      </w:r>
      <w:r>
        <w:rPr>
          <w:rFonts w:ascii="仿宋_GB2312" w:eastAsia="仿宋_GB2312" w:hint="eastAsia"/>
          <w:sz w:val="32"/>
          <w:szCs w:val="32"/>
        </w:rPr>
        <w:t>是</w:t>
      </w:r>
    </w:p>
    <w:p w:rsidR="00FC4D25" w:rsidRDefault="00C57208">
      <w:pPr>
        <w:pStyle w:val="a0"/>
        <w:spacing w:line="600" w:lineRule="exact"/>
        <w:ind w:firstLineChars="200" w:firstLine="643"/>
        <w:rPr>
          <w:rFonts w:ascii="仿宋_GB2312" w:eastAsia="仿宋_GB2312"/>
          <w:sz w:val="32"/>
          <w:szCs w:val="32"/>
        </w:rPr>
      </w:pPr>
      <w:r>
        <w:rPr>
          <w:rFonts w:ascii="仿宋_GB2312" w:eastAsia="仿宋_GB2312" w:hint="eastAsia"/>
          <w:b/>
          <w:bCs/>
          <w:sz w:val="32"/>
          <w:szCs w:val="32"/>
        </w:rPr>
        <w:t>11.审批机关是否委托服务机构开展技术性服务:</w:t>
      </w:r>
      <w:r>
        <w:rPr>
          <w:rFonts w:ascii="仿宋_GB2312" w:eastAsia="仿宋_GB2312" w:hint="eastAsia"/>
          <w:sz w:val="32"/>
          <w:szCs w:val="32"/>
        </w:rPr>
        <w:t>是</w:t>
      </w:r>
    </w:p>
    <w:p w:rsidR="00FC4D25" w:rsidRDefault="00C57208" w:rsidP="00525B65">
      <w:pPr>
        <w:tabs>
          <w:tab w:val="left" w:pos="1880"/>
        </w:tabs>
        <w:spacing w:line="600" w:lineRule="exact"/>
        <w:ind w:firstLineChars="200" w:firstLine="640"/>
        <w:rPr>
          <w:rFonts w:ascii="黑体" w:eastAsia="黑体"/>
          <w:sz w:val="32"/>
          <w:szCs w:val="32"/>
        </w:rPr>
      </w:pPr>
      <w:r>
        <w:rPr>
          <w:rFonts w:ascii="黑体" w:eastAsia="黑体" w:hint="eastAsia"/>
          <w:sz w:val="32"/>
          <w:szCs w:val="32"/>
        </w:rPr>
        <w:t>八、受理和审批时限</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1.承诺受理时限：</w:t>
      </w:r>
      <w:r>
        <w:rPr>
          <w:rFonts w:ascii="仿宋_GB2312" w:eastAsia="仿宋_GB2312" w:hint="eastAsia"/>
          <w:sz w:val="32"/>
          <w:szCs w:val="32"/>
        </w:rPr>
        <w:t>当场办理</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2.法定审批时限：</w:t>
      </w:r>
      <w:r>
        <w:rPr>
          <w:rFonts w:ascii="仿宋_GB2312" w:eastAsia="仿宋_GB2312" w:hint="eastAsia"/>
          <w:sz w:val="32"/>
          <w:szCs w:val="32"/>
        </w:rPr>
        <w:t>30个自然日</w:t>
      </w:r>
    </w:p>
    <w:p w:rsidR="00FC4D25" w:rsidRDefault="00C57208">
      <w:pPr>
        <w:tabs>
          <w:tab w:val="left" w:pos="1880"/>
        </w:tabs>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3.规定法定审批时限的依据：</w:t>
      </w:r>
    </w:p>
    <w:p w:rsidR="00FC4D25" w:rsidRDefault="00C57208">
      <w:pPr>
        <w:tabs>
          <w:tab w:val="left" w:pos="188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《中华人民共和国注册会计师法》第二十六条  审批机关应当自收到申请文件之日起三十日内决定批准或者不批准。省、自治区、直辖市人民政府财政部门批准的会计师事务所，应当报国务院财政部门备案。国务院财政部门发现批准不当的，应当自收到备案报告之日起三十日内通知原审批机关重新审查。</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4.承诺审批时限：</w:t>
      </w:r>
      <w:r>
        <w:rPr>
          <w:rFonts w:ascii="仿宋_GB2312" w:eastAsia="仿宋_GB2312" w:hint="eastAsia"/>
          <w:sz w:val="32"/>
          <w:szCs w:val="32"/>
        </w:rPr>
        <w:t>申请以告知承诺方式取得执业许可的，当场作出审批决定，申请以其他方式取得的，自受理之日起1</w:t>
      </w:r>
      <w:r>
        <w:rPr>
          <w:rFonts w:ascii="仿宋_GB2312" w:eastAsia="仿宋_GB2312"/>
          <w:sz w:val="32"/>
          <w:szCs w:val="32"/>
        </w:rPr>
        <w:t>2</w:t>
      </w:r>
      <w:r>
        <w:rPr>
          <w:rFonts w:ascii="仿宋_GB2312" w:eastAsia="仿宋_GB2312" w:hint="eastAsia"/>
          <w:sz w:val="32"/>
          <w:szCs w:val="32"/>
        </w:rPr>
        <w:t>个工作日。</w:t>
      </w:r>
    </w:p>
    <w:p w:rsidR="00FC4D25" w:rsidRDefault="00C57208" w:rsidP="00525B65">
      <w:pPr>
        <w:tabs>
          <w:tab w:val="left" w:pos="1880"/>
        </w:tabs>
        <w:spacing w:line="600" w:lineRule="exact"/>
        <w:ind w:firstLineChars="200" w:firstLine="640"/>
        <w:rPr>
          <w:rFonts w:ascii="黑体" w:eastAsia="黑体"/>
          <w:sz w:val="32"/>
          <w:szCs w:val="32"/>
        </w:rPr>
      </w:pPr>
      <w:r>
        <w:rPr>
          <w:rFonts w:ascii="黑体" w:eastAsia="黑体" w:hint="eastAsia"/>
          <w:sz w:val="32"/>
          <w:szCs w:val="32"/>
        </w:rPr>
        <w:t>九、收费</w:t>
      </w:r>
    </w:p>
    <w:p w:rsidR="00FC4D25" w:rsidRDefault="00C57208">
      <w:pPr>
        <w:spacing w:line="560" w:lineRule="exact"/>
        <w:ind w:firstLineChars="200" w:firstLine="643"/>
        <w:rPr>
          <w:rFonts w:ascii="仿宋_GB2312" w:eastAsia="仿宋_GB2312"/>
          <w:sz w:val="32"/>
          <w:szCs w:val="32"/>
        </w:rPr>
      </w:pPr>
      <w:r>
        <w:rPr>
          <w:rFonts w:ascii="仿宋_GB2312" w:eastAsia="仿宋_GB2312" w:hint="eastAsia"/>
          <w:b/>
          <w:bCs/>
          <w:sz w:val="32"/>
          <w:szCs w:val="32"/>
        </w:rPr>
        <w:t>1.办理行政许可是否收费：</w:t>
      </w:r>
      <w:r>
        <w:rPr>
          <w:rFonts w:ascii="仿宋_GB2312" w:eastAsia="仿宋_GB2312" w:hint="eastAsia"/>
          <w:sz w:val="32"/>
          <w:szCs w:val="32"/>
        </w:rPr>
        <w:t>否</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2.收费项目的名称、收费项目的标准、设定收费项目的依据、规定收费标准的依据：</w:t>
      </w:r>
      <w:r>
        <w:rPr>
          <w:rFonts w:ascii="仿宋_GB2312" w:eastAsia="仿宋_GB2312" w:hint="eastAsia"/>
          <w:sz w:val="32"/>
          <w:szCs w:val="32"/>
        </w:rPr>
        <w:t>无</w:t>
      </w:r>
    </w:p>
    <w:p w:rsidR="00FC4D25" w:rsidRDefault="00C57208" w:rsidP="00525B65">
      <w:pPr>
        <w:tabs>
          <w:tab w:val="left" w:pos="1880"/>
        </w:tabs>
        <w:spacing w:line="600" w:lineRule="exact"/>
        <w:ind w:firstLineChars="200" w:firstLine="640"/>
        <w:rPr>
          <w:rFonts w:ascii="黑体" w:eastAsia="黑体"/>
          <w:sz w:val="32"/>
          <w:szCs w:val="32"/>
        </w:rPr>
      </w:pPr>
      <w:r>
        <w:rPr>
          <w:rFonts w:ascii="黑体" w:eastAsia="黑体" w:hint="eastAsia"/>
          <w:sz w:val="32"/>
          <w:szCs w:val="32"/>
        </w:rPr>
        <w:t>十、行政许可证件</w:t>
      </w:r>
    </w:p>
    <w:p w:rsidR="00FC4D25" w:rsidRDefault="00C57208">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1.审批结果类型:</w:t>
      </w:r>
      <w:r w:rsidR="00525B65" w:rsidRPr="00525B65">
        <w:rPr>
          <w:rFonts w:ascii="仿宋_GB2312" w:eastAsia="仿宋_GB2312" w:hint="eastAsia"/>
          <w:sz w:val="32"/>
          <w:szCs w:val="32"/>
        </w:rPr>
        <w:t>电子</w:t>
      </w:r>
      <w:r>
        <w:rPr>
          <w:rFonts w:ascii="仿宋_GB2312" w:eastAsia="仿宋_GB2312" w:hint="eastAsia"/>
          <w:sz w:val="32"/>
          <w:szCs w:val="32"/>
        </w:rPr>
        <w:t>证照</w:t>
      </w:r>
    </w:p>
    <w:p w:rsidR="00FC4D25" w:rsidRDefault="00C57208">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2.审批结果名称:</w:t>
      </w:r>
      <w:r>
        <w:rPr>
          <w:rFonts w:ascii="仿宋_GB2312" w:eastAsia="仿宋_GB2312" w:hint="eastAsia"/>
          <w:sz w:val="32"/>
          <w:szCs w:val="32"/>
        </w:rPr>
        <w:t>会计师事务所分所执业证书</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lastRenderedPageBreak/>
        <w:t>3.审批结果的有效期限:</w:t>
      </w:r>
      <w:r>
        <w:rPr>
          <w:rFonts w:ascii="仿宋_GB2312" w:eastAsia="仿宋_GB2312" w:hint="eastAsia"/>
          <w:sz w:val="32"/>
          <w:szCs w:val="32"/>
        </w:rPr>
        <w:t>无限期</w:t>
      </w:r>
    </w:p>
    <w:p w:rsidR="00FC4D25" w:rsidRDefault="00C57208">
      <w:pPr>
        <w:ind w:firstLineChars="200" w:firstLine="643"/>
        <w:rPr>
          <w:rFonts w:ascii="仿宋_GB2312" w:eastAsia="仿宋_GB2312"/>
          <w:sz w:val="32"/>
          <w:szCs w:val="32"/>
        </w:rPr>
      </w:pPr>
      <w:r>
        <w:rPr>
          <w:rFonts w:ascii="仿宋_GB2312" w:eastAsia="仿宋_GB2312" w:hAnsi="仿宋_GB2312" w:cs="仿宋_GB2312" w:hint="eastAsia"/>
          <w:b/>
          <w:bCs/>
          <w:sz w:val="32"/>
          <w:szCs w:val="32"/>
        </w:rPr>
        <w:t>4.规定审批结果有效期限依据：</w:t>
      </w:r>
      <w:r>
        <w:rPr>
          <w:rFonts w:ascii="仿宋_GB2312" w:eastAsia="仿宋_GB2312" w:hint="eastAsia"/>
          <w:sz w:val="32"/>
          <w:szCs w:val="32"/>
        </w:rPr>
        <w:t>无</w:t>
      </w:r>
    </w:p>
    <w:p w:rsidR="00FC4D25" w:rsidRDefault="00C57208">
      <w:pPr>
        <w:tabs>
          <w:tab w:val="left" w:pos="1880"/>
        </w:tabs>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5.是否需要办理审批结果变更手续:</w:t>
      </w:r>
      <w:r>
        <w:rPr>
          <w:rFonts w:ascii="仿宋_GB2312" w:eastAsia="仿宋_GB2312" w:hint="eastAsia"/>
          <w:sz w:val="32"/>
          <w:szCs w:val="32"/>
        </w:rPr>
        <w:t>是</w:t>
      </w:r>
    </w:p>
    <w:p w:rsidR="00FC4D25" w:rsidRDefault="00C57208">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6.办理审批结果变更手续的要求：</w:t>
      </w:r>
    </w:p>
    <w:p w:rsidR="00FC4D25" w:rsidRDefault="00C57208">
      <w:pPr>
        <w:spacing w:line="560" w:lineRule="exact"/>
        <w:ind w:firstLineChars="200" w:firstLine="640"/>
        <w:rPr>
          <w:rFonts w:ascii="仿宋_GB2312" w:eastAsia="仿宋_GB2312"/>
          <w:sz w:val="32"/>
          <w:szCs w:val="32"/>
        </w:rPr>
      </w:pPr>
      <w:r>
        <w:rPr>
          <w:rFonts w:ascii="仿宋_GB2312" w:eastAsia="仿宋_GB2312" w:hint="eastAsia"/>
          <w:sz w:val="32"/>
          <w:szCs w:val="32"/>
        </w:rPr>
        <w:t>《会计师事务所执业许可和监督管理办法》（财政部令第97号）第三十三条  会计师事务所下列事项发生变更的，应当自作出决议之日起20日内向所在地的省级财政部门备案；涉及工商变更登记的，应当自办理完工商变更登记之日起20日内向所在地的省级财政部门备案：（一）会计师事务所的名称；（二）首席合伙人（主任会计师）；（三）合伙人（股东）；（四）经营场所；（五）有限责任会计师事务所的注册资本。分所的名称、负责人或者经营场所发生变更的，该会计师事务所应当同时向会计师事务所和分所所在地的省级财政部门备案。</w:t>
      </w:r>
    </w:p>
    <w:p w:rsidR="00FC4D25" w:rsidRDefault="00C57208">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7.是否需要办理审批结果延续手续:</w:t>
      </w:r>
      <w:r>
        <w:rPr>
          <w:rFonts w:ascii="仿宋_GB2312" w:eastAsia="仿宋_GB2312" w:hint="eastAsia"/>
          <w:sz w:val="32"/>
          <w:szCs w:val="32"/>
        </w:rPr>
        <w:t>否</w:t>
      </w:r>
    </w:p>
    <w:p w:rsidR="00FC4D25" w:rsidRDefault="00C57208">
      <w:pPr>
        <w:ind w:firstLineChars="200" w:firstLine="643"/>
        <w:rPr>
          <w:rFonts w:ascii="仿宋_GB2312" w:eastAsia="仿宋_GB2312"/>
          <w:sz w:val="32"/>
          <w:szCs w:val="32"/>
        </w:rPr>
      </w:pPr>
      <w:r>
        <w:rPr>
          <w:rFonts w:ascii="仿宋_GB2312" w:eastAsia="仿宋_GB2312" w:hAnsi="仿宋_GB2312" w:cs="仿宋_GB2312" w:hint="eastAsia"/>
          <w:b/>
          <w:bCs/>
          <w:sz w:val="32"/>
          <w:szCs w:val="32"/>
        </w:rPr>
        <w:t>8.办理审批结果延续手续的要求:</w:t>
      </w:r>
      <w:r>
        <w:rPr>
          <w:rFonts w:ascii="仿宋_GB2312" w:eastAsia="仿宋_GB2312" w:hint="eastAsia"/>
          <w:sz w:val="32"/>
          <w:szCs w:val="32"/>
        </w:rPr>
        <w:t>无</w:t>
      </w:r>
    </w:p>
    <w:p w:rsidR="00FC4D25" w:rsidRDefault="00C57208">
      <w:pPr>
        <w:spacing w:line="560" w:lineRule="exact"/>
        <w:ind w:firstLineChars="200" w:firstLine="643"/>
      </w:pPr>
      <w:r>
        <w:rPr>
          <w:rFonts w:ascii="仿宋_GB2312" w:eastAsia="仿宋_GB2312" w:hAnsi="仿宋_GB2312" w:cs="仿宋_GB2312" w:hint="eastAsia"/>
          <w:b/>
          <w:bCs/>
          <w:sz w:val="32"/>
          <w:szCs w:val="32"/>
        </w:rPr>
        <w:t>9.审批结果的有效地域范围:</w:t>
      </w:r>
      <w:r>
        <w:rPr>
          <w:rFonts w:ascii="仿宋_GB2312" w:eastAsia="仿宋_GB2312" w:hint="eastAsia"/>
          <w:sz w:val="32"/>
          <w:szCs w:val="32"/>
        </w:rPr>
        <w:t>本国</w:t>
      </w:r>
    </w:p>
    <w:p w:rsidR="00FC4D25" w:rsidRDefault="00C57208">
      <w:pPr>
        <w:spacing w:line="56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10.规定审批结果有效地域范围的依据:</w:t>
      </w:r>
      <w:r>
        <w:rPr>
          <w:rFonts w:ascii="仿宋_GB2312" w:eastAsia="仿宋_GB2312" w:hint="eastAsia"/>
          <w:sz w:val="32"/>
          <w:szCs w:val="32"/>
        </w:rPr>
        <w:t>无</w:t>
      </w:r>
    </w:p>
    <w:p w:rsidR="00FC4D25" w:rsidRDefault="00C57208" w:rsidP="00525B65">
      <w:pPr>
        <w:spacing w:line="560" w:lineRule="exact"/>
        <w:ind w:firstLineChars="200" w:firstLine="640"/>
        <w:rPr>
          <w:rFonts w:ascii="黑体" w:eastAsia="黑体"/>
          <w:sz w:val="32"/>
          <w:szCs w:val="32"/>
        </w:rPr>
      </w:pPr>
      <w:r>
        <w:rPr>
          <w:rFonts w:ascii="黑体" w:eastAsia="黑体" w:hint="eastAsia"/>
          <w:sz w:val="32"/>
          <w:szCs w:val="32"/>
        </w:rPr>
        <w:t>十一、行政许可数量限制</w:t>
      </w:r>
    </w:p>
    <w:p w:rsidR="00FC4D25" w:rsidRDefault="00C57208">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1.有无行政许可数量限制：</w:t>
      </w:r>
      <w:r>
        <w:rPr>
          <w:rFonts w:ascii="仿宋_GB2312" w:eastAsia="仿宋_GB2312" w:hint="eastAsia"/>
          <w:sz w:val="32"/>
          <w:szCs w:val="32"/>
        </w:rPr>
        <w:t>否</w:t>
      </w:r>
    </w:p>
    <w:p w:rsidR="00FC4D25" w:rsidRDefault="00C57208">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2.公布数量限制的方式：</w:t>
      </w:r>
      <w:r>
        <w:rPr>
          <w:rFonts w:ascii="仿宋_GB2312" w:eastAsia="仿宋_GB2312" w:hint="eastAsia"/>
          <w:sz w:val="32"/>
          <w:szCs w:val="32"/>
        </w:rPr>
        <w:t>无</w:t>
      </w:r>
    </w:p>
    <w:p w:rsidR="00FC4D25" w:rsidRDefault="00C57208">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3.公布数量限制的周期：</w:t>
      </w:r>
      <w:r>
        <w:rPr>
          <w:rFonts w:ascii="仿宋_GB2312" w:eastAsia="仿宋_GB2312" w:hint="eastAsia"/>
          <w:sz w:val="32"/>
          <w:szCs w:val="32"/>
        </w:rPr>
        <w:t>无</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4.在数量限制条件下实施行政许可的方式：</w:t>
      </w:r>
      <w:r>
        <w:rPr>
          <w:rFonts w:ascii="仿宋_GB2312" w:eastAsia="仿宋_GB2312" w:hint="eastAsia"/>
          <w:sz w:val="32"/>
          <w:szCs w:val="32"/>
        </w:rPr>
        <w:t>无</w:t>
      </w:r>
    </w:p>
    <w:p w:rsidR="00FC4D25" w:rsidRDefault="00C57208">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5.规定在数量限制条件下实施行政许可方式的依据：</w:t>
      </w:r>
      <w:r>
        <w:rPr>
          <w:rFonts w:ascii="仿宋_GB2312" w:eastAsia="仿宋_GB2312" w:hint="eastAsia"/>
          <w:sz w:val="32"/>
          <w:szCs w:val="32"/>
        </w:rPr>
        <w:t>无</w:t>
      </w:r>
    </w:p>
    <w:p w:rsidR="00FC4D25" w:rsidRDefault="00C57208" w:rsidP="00525B65">
      <w:pPr>
        <w:tabs>
          <w:tab w:val="left" w:pos="1880"/>
        </w:tabs>
        <w:spacing w:line="600" w:lineRule="exact"/>
        <w:ind w:firstLineChars="200" w:firstLine="640"/>
        <w:rPr>
          <w:rFonts w:ascii="黑体" w:eastAsia="黑体"/>
          <w:sz w:val="32"/>
          <w:szCs w:val="32"/>
        </w:rPr>
      </w:pPr>
      <w:r>
        <w:rPr>
          <w:rFonts w:ascii="黑体" w:eastAsia="黑体" w:hint="eastAsia"/>
          <w:sz w:val="32"/>
          <w:szCs w:val="32"/>
        </w:rPr>
        <w:lastRenderedPageBreak/>
        <w:t>十二、行政许可后年检</w:t>
      </w:r>
    </w:p>
    <w:p w:rsidR="00FC4D25" w:rsidRDefault="00C57208">
      <w:pPr>
        <w:tabs>
          <w:tab w:val="left" w:pos="1880"/>
        </w:tabs>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1.有无年检要求：</w:t>
      </w:r>
      <w:r>
        <w:rPr>
          <w:rFonts w:ascii="仿宋_GB2312" w:eastAsia="仿宋_GB2312" w:hint="eastAsia"/>
          <w:sz w:val="32"/>
          <w:szCs w:val="32"/>
        </w:rPr>
        <w:t>否</w:t>
      </w:r>
    </w:p>
    <w:p w:rsidR="00FC4D25" w:rsidRDefault="00C57208">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2.设定年检要求的依据：</w:t>
      </w:r>
      <w:r>
        <w:rPr>
          <w:rFonts w:ascii="仿宋_GB2312" w:eastAsia="仿宋_GB2312" w:hint="eastAsia"/>
          <w:sz w:val="32"/>
          <w:szCs w:val="32"/>
        </w:rPr>
        <w:t>无</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3.年检周期：</w:t>
      </w:r>
      <w:r>
        <w:rPr>
          <w:rFonts w:ascii="仿宋_GB2312" w:eastAsia="仿宋_GB2312" w:hint="eastAsia"/>
          <w:sz w:val="32"/>
          <w:szCs w:val="32"/>
        </w:rPr>
        <w:t>无</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4.年检是否要求报送材料：</w:t>
      </w:r>
      <w:r>
        <w:rPr>
          <w:rFonts w:ascii="仿宋_GB2312" w:eastAsia="仿宋_GB2312" w:hint="eastAsia"/>
          <w:sz w:val="32"/>
          <w:szCs w:val="32"/>
        </w:rPr>
        <w:t>无</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5.年检报送材料名称：</w:t>
      </w:r>
      <w:r>
        <w:rPr>
          <w:rFonts w:ascii="仿宋_GB2312" w:eastAsia="仿宋_GB2312" w:hint="eastAsia"/>
          <w:sz w:val="32"/>
          <w:szCs w:val="32"/>
        </w:rPr>
        <w:t>无</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6.年检是否收费：</w:t>
      </w:r>
      <w:r>
        <w:rPr>
          <w:rFonts w:ascii="仿宋_GB2312" w:eastAsia="仿宋_GB2312" w:hint="eastAsia"/>
          <w:sz w:val="32"/>
          <w:szCs w:val="32"/>
        </w:rPr>
        <w:t>无</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7.年检收费项目的名称、年检收费项目的标准、设定年检收费项目的依据、规定年检项目收费标准的依据：</w:t>
      </w:r>
      <w:r>
        <w:rPr>
          <w:rFonts w:ascii="仿宋_GB2312" w:eastAsia="仿宋_GB2312" w:hint="eastAsia"/>
          <w:sz w:val="32"/>
          <w:szCs w:val="32"/>
        </w:rPr>
        <w:t>无</w:t>
      </w:r>
    </w:p>
    <w:p w:rsidR="00FC4D25" w:rsidRDefault="00C57208">
      <w:pPr>
        <w:spacing w:line="560" w:lineRule="exact"/>
        <w:ind w:firstLineChars="200" w:firstLine="643"/>
        <w:rPr>
          <w:rFonts w:ascii="黑体" w:eastAsia="黑体"/>
          <w:b/>
          <w:bCs/>
          <w:sz w:val="32"/>
          <w:szCs w:val="32"/>
        </w:rPr>
      </w:pPr>
      <w:r>
        <w:rPr>
          <w:rFonts w:ascii="仿宋_GB2312" w:eastAsia="仿宋_GB2312" w:hint="eastAsia"/>
          <w:b/>
          <w:bCs/>
          <w:sz w:val="32"/>
          <w:szCs w:val="32"/>
        </w:rPr>
        <w:t>8.通过年检的证明或标志：</w:t>
      </w:r>
      <w:r>
        <w:rPr>
          <w:rFonts w:ascii="仿宋_GB2312" w:eastAsia="仿宋_GB2312" w:hint="eastAsia"/>
          <w:sz w:val="32"/>
          <w:szCs w:val="32"/>
        </w:rPr>
        <w:t>无</w:t>
      </w:r>
    </w:p>
    <w:p w:rsidR="00FC4D25" w:rsidRDefault="00C57208" w:rsidP="00525B65">
      <w:pPr>
        <w:tabs>
          <w:tab w:val="left" w:pos="1880"/>
        </w:tabs>
        <w:spacing w:line="600" w:lineRule="exact"/>
        <w:ind w:firstLineChars="200" w:firstLine="640"/>
        <w:rPr>
          <w:rFonts w:ascii="黑体" w:eastAsia="黑体"/>
          <w:sz w:val="32"/>
          <w:szCs w:val="32"/>
        </w:rPr>
      </w:pPr>
      <w:r>
        <w:rPr>
          <w:rFonts w:ascii="黑体" w:eastAsia="黑体" w:hint="eastAsia"/>
          <w:sz w:val="32"/>
          <w:szCs w:val="32"/>
        </w:rPr>
        <w:t>十三、行政许可后年报</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1.有无年报要求：</w:t>
      </w:r>
      <w:r>
        <w:rPr>
          <w:rFonts w:ascii="仿宋_GB2312" w:eastAsia="仿宋_GB2312" w:hint="eastAsia"/>
          <w:sz w:val="32"/>
          <w:szCs w:val="32"/>
        </w:rPr>
        <w:t>是</w:t>
      </w:r>
    </w:p>
    <w:p w:rsidR="00FC4D25" w:rsidRDefault="00C57208">
      <w:pPr>
        <w:spacing w:line="560" w:lineRule="exact"/>
        <w:ind w:firstLineChars="200" w:firstLine="643"/>
        <w:rPr>
          <w:rFonts w:ascii="仿宋_GB2312" w:eastAsia="仿宋_GB2312"/>
          <w:sz w:val="32"/>
          <w:szCs w:val="32"/>
        </w:rPr>
      </w:pPr>
      <w:r>
        <w:rPr>
          <w:rFonts w:ascii="仿宋_GB2312" w:eastAsia="仿宋_GB2312" w:hint="eastAsia"/>
          <w:b/>
          <w:bCs/>
          <w:sz w:val="32"/>
          <w:szCs w:val="32"/>
        </w:rPr>
        <w:t>2.年报报送材料名称:</w:t>
      </w:r>
      <w:r>
        <w:rPr>
          <w:rFonts w:ascii="仿宋_GB2312" w:eastAsia="仿宋_GB2312" w:hint="eastAsia"/>
          <w:sz w:val="32"/>
          <w:szCs w:val="32"/>
        </w:rPr>
        <w:t>（一）持续符合执业许可条件的相关信息；（二）上一年度经营情况；（三）内部治理及会计师事务所对分所实施实质性统一管理情况；（四）会计师事务所由于执行业务涉及法律诉讼情况。会计师事务所与境外会计师事务所有成员所、联系所或者业务合作关系的，应当同时报送相关信息，说明上一年度与境外会计师事务所合作开展业务的情况。会计师事务所在境外发展成员所、联系所或者设立分支机构的，应当同时报送相关信息。会计师事务所跨省级行政区划设有分所的，应当同时将分所有关材料报送分所所在地的省级财政部门。</w:t>
      </w:r>
    </w:p>
    <w:p w:rsidR="00FC4D25" w:rsidRDefault="00C57208">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3.设定年报要求的依据：</w:t>
      </w:r>
    </w:p>
    <w:p w:rsidR="00FC4D25" w:rsidRDefault="00C57208">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4.年报周期：</w:t>
      </w:r>
      <w:r>
        <w:rPr>
          <w:rFonts w:ascii="仿宋_GB2312" w:eastAsia="仿宋_GB2312" w:hint="eastAsia"/>
          <w:sz w:val="32"/>
          <w:szCs w:val="32"/>
        </w:rPr>
        <w:t>1年</w:t>
      </w:r>
    </w:p>
    <w:p w:rsidR="00FC4D25" w:rsidRDefault="00C57208" w:rsidP="00525B65">
      <w:pPr>
        <w:tabs>
          <w:tab w:val="left" w:pos="1880"/>
        </w:tabs>
        <w:spacing w:line="600" w:lineRule="exact"/>
        <w:ind w:firstLineChars="200" w:firstLine="640"/>
        <w:rPr>
          <w:rFonts w:ascii="黑体" w:eastAsia="黑体"/>
          <w:sz w:val="32"/>
          <w:szCs w:val="32"/>
        </w:rPr>
      </w:pPr>
      <w:r>
        <w:rPr>
          <w:rFonts w:ascii="黑体" w:eastAsia="黑体" w:hint="eastAsia"/>
          <w:sz w:val="32"/>
          <w:szCs w:val="32"/>
        </w:rPr>
        <w:lastRenderedPageBreak/>
        <w:t>十四、监管主体</w:t>
      </w:r>
    </w:p>
    <w:p w:rsidR="00FC4D25" w:rsidRDefault="00C57208">
      <w:pPr>
        <w:ind w:firstLineChars="200" w:firstLine="640"/>
      </w:pPr>
      <w:r>
        <w:rPr>
          <w:rFonts w:ascii="仿宋_GB2312" w:eastAsia="仿宋_GB2312" w:hint="eastAsia"/>
          <w:sz w:val="32"/>
          <w:szCs w:val="32"/>
        </w:rPr>
        <w:t>财政部门</w:t>
      </w:r>
    </w:p>
    <w:p w:rsidR="00FC4D25" w:rsidRDefault="00C57208" w:rsidP="00525B65">
      <w:pPr>
        <w:tabs>
          <w:tab w:val="left" w:pos="1880"/>
        </w:tabs>
        <w:spacing w:line="600" w:lineRule="exact"/>
        <w:ind w:firstLineChars="200" w:firstLine="640"/>
        <w:rPr>
          <w:rFonts w:ascii="黑体" w:eastAsia="黑体"/>
          <w:sz w:val="32"/>
          <w:szCs w:val="32"/>
        </w:rPr>
      </w:pPr>
      <w:r>
        <w:rPr>
          <w:rFonts w:ascii="黑体" w:eastAsia="黑体" w:hint="eastAsia"/>
          <w:sz w:val="32"/>
          <w:szCs w:val="32"/>
        </w:rPr>
        <w:t>十五、备注</w:t>
      </w:r>
    </w:p>
    <w:sectPr w:rsidR="00FC4D25">
      <w:pgSz w:w="11906" w:h="16838"/>
      <w:pgMar w:top="1474" w:right="1474" w:bottom="158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D79" w:rsidRDefault="008C7D79">
      <w:r>
        <w:separator/>
      </w:r>
    </w:p>
  </w:endnote>
  <w:endnote w:type="continuationSeparator" w:id="0">
    <w:p w:rsidR="008C7D79" w:rsidRDefault="008C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25" w:rsidRDefault="00C57208">
    <w:pPr>
      <w:pStyle w:val="a4"/>
      <w:framePr w:wrap="around" w:vAnchor="text" w:hAnchor="margin" w:xAlign="center" w:y="1"/>
      <w:rPr>
        <w:rStyle w:val="a8"/>
        <w:sz w:val="24"/>
      </w:rPr>
    </w:pPr>
    <w:r>
      <w:rPr>
        <w:sz w:val="24"/>
      </w:rPr>
      <w:fldChar w:fldCharType="begin"/>
    </w:r>
    <w:r>
      <w:rPr>
        <w:rStyle w:val="a8"/>
        <w:sz w:val="24"/>
      </w:rPr>
      <w:instrText xml:space="preserve">PAGE  </w:instrText>
    </w:r>
    <w:r>
      <w:rPr>
        <w:sz w:val="24"/>
      </w:rPr>
      <w:fldChar w:fldCharType="separate"/>
    </w:r>
    <w:r w:rsidR="003604D8">
      <w:rPr>
        <w:rStyle w:val="a8"/>
        <w:noProof/>
        <w:sz w:val="24"/>
      </w:rPr>
      <w:t>1</w:t>
    </w:r>
    <w:r>
      <w:rPr>
        <w:sz w:val="24"/>
      </w:rPr>
      <w:fldChar w:fldCharType="end"/>
    </w:r>
  </w:p>
  <w:p w:rsidR="00FC4D25" w:rsidRDefault="00FC4D25">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25" w:rsidRDefault="003604D8">
    <w:pPr>
      <w:pStyle w:val="a4"/>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78435" cy="230505"/>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D25" w:rsidRDefault="00C57208">
                          <w:pPr>
                            <w:pStyle w:val="a4"/>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604D8">
                            <w:rPr>
                              <w:rFonts w:ascii="宋体" w:hAnsi="宋体" w:cs="宋体"/>
                              <w:noProof/>
                              <w:sz w:val="28"/>
                              <w:szCs w:val="28"/>
                            </w:rPr>
                            <w:t>2</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14.05pt;height:18.1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pruAIAAKc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" filled="f" stroked="f">
              <v:textbox style="mso-fit-shape-to-text:t" inset="0,0,0,0">
                <w:txbxContent>
                  <w:p w:rsidR="00FC4D25" w:rsidRDefault="00C57208">
                    <w:pPr>
                      <w:pStyle w:val="a4"/>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604D8">
                      <w:rPr>
                        <w:rFonts w:ascii="宋体" w:hAnsi="宋体" w:cs="宋体"/>
                        <w:noProof/>
                        <w:sz w:val="28"/>
                        <w:szCs w:val="28"/>
                      </w:rPr>
                      <w:t>2</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D79" w:rsidRDefault="008C7D79">
      <w:r>
        <w:separator/>
      </w:r>
    </w:p>
  </w:footnote>
  <w:footnote w:type="continuationSeparator" w:id="0">
    <w:p w:rsidR="008C7D79" w:rsidRDefault="008C7D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CF7B49"/>
    <w:multiLevelType w:val="singleLevel"/>
    <w:tmpl w:val="BACF7B49"/>
    <w:lvl w:ilvl="0">
      <w:start w:val="1"/>
      <w:numFmt w:val="chineseCounting"/>
      <w:suff w:val="nothing"/>
      <w:lvlText w:val="%1、"/>
      <w:lvlJc w:val="left"/>
      <w:rPr>
        <w:rFonts w:hint="eastAsia"/>
      </w:rPr>
    </w:lvl>
  </w:abstractNum>
  <w:abstractNum w:abstractNumId="1" w15:restartNumberingAfterBreak="0">
    <w:nsid w:val="EABF597C"/>
    <w:multiLevelType w:val="singleLevel"/>
    <w:tmpl w:val="EABF597C"/>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8"/>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BFBFB38E"/>
    <w:rsid w:val="8B7D7E47"/>
    <w:rsid w:val="98970B1E"/>
    <w:rsid w:val="9A7DC574"/>
    <w:rsid w:val="9BEFB1BC"/>
    <w:rsid w:val="9F97C7D3"/>
    <w:rsid w:val="A5F41968"/>
    <w:rsid w:val="A7FEE892"/>
    <w:rsid w:val="AFEAEBF6"/>
    <w:rsid w:val="B1D76812"/>
    <w:rsid w:val="B7EF6D78"/>
    <w:rsid w:val="B7FF9654"/>
    <w:rsid w:val="B9EF1923"/>
    <w:rsid w:val="BC9F95B9"/>
    <w:rsid w:val="BD8FC7E8"/>
    <w:rsid w:val="BFBFB38E"/>
    <w:rsid w:val="BFE28707"/>
    <w:rsid w:val="BFED2040"/>
    <w:rsid w:val="BFFAA3A0"/>
    <w:rsid w:val="C5F741F1"/>
    <w:rsid w:val="CFCA204B"/>
    <w:rsid w:val="CFFF92A4"/>
    <w:rsid w:val="D37D62F4"/>
    <w:rsid w:val="D3FDE993"/>
    <w:rsid w:val="D6B9E34B"/>
    <w:rsid w:val="D6DCBCCA"/>
    <w:rsid w:val="D7D5929B"/>
    <w:rsid w:val="D9F9AC98"/>
    <w:rsid w:val="DE5F6DC2"/>
    <w:rsid w:val="DEFFF24E"/>
    <w:rsid w:val="DFEDD90A"/>
    <w:rsid w:val="DFFEC18D"/>
    <w:rsid w:val="DFFF4363"/>
    <w:rsid w:val="E36CE03D"/>
    <w:rsid w:val="E4BF8A4B"/>
    <w:rsid w:val="E5393A15"/>
    <w:rsid w:val="E747B6C8"/>
    <w:rsid w:val="EBCD75AF"/>
    <w:rsid w:val="EBFDE97B"/>
    <w:rsid w:val="EBFFC514"/>
    <w:rsid w:val="ECDEB785"/>
    <w:rsid w:val="EDFFD9B7"/>
    <w:rsid w:val="EE7DB730"/>
    <w:rsid w:val="EEFFA575"/>
    <w:rsid w:val="EF1345B6"/>
    <w:rsid w:val="EFBE3774"/>
    <w:rsid w:val="F07E910E"/>
    <w:rsid w:val="F07FBD2A"/>
    <w:rsid w:val="F1DCD489"/>
    <w:rsid w:val="F4FF0601"/>
    <w:rsid w:val="F4FFFA46"/>
    <w:rsid w:val="F57B8ECA"/>
    <w:rsid w:val="F787B425"/>
    <w:rsid w:val="F7B74811"/>
    <w:rsid w:val="F9F8AF42"/>
    <w:rsid w:val="FAFD1DC5"/>
    <w:rsid w:val="FBB718EE"/>
    <w:rsid w:val="FBFEAF5A"/>
    <w:rsid w:val="FBFFA4BA"/>
    <w:rsid w:val="FC5F1F2B"/>
    <w:rsid w:val="FCEB71AD"/>
    <w:rsid w:val="FD67E3E6"/>
    <w:rsid w:val="FDBB01B6"/>
    <w:rsid w:val="FE9D0CC2"/>
    <w:rsid w:val="FED54D4A"/>
    <w:rsid w:val="FEE52D2D"/>
    <w:rsid w:val="FF2E8DB9"/>
    <w:rsid w:val="FF3A3AC5"/>
    <w:rsid w:val="FF7A3229"/>
    <w:rsid w:val="FFAFFED8"/>
    <w:rsid w:val="FFB3E603"/>
    <w:rsid w:val="FFB70437"/>
    <w:rsid w:val="FFBE119B"/>
    <w:rsid w:val="FFDAE501"/>
    <w:rsid w:val="FFEB84C0"/>
    <w:rsid w:val="FFED79A1"/>
    <w:rsid w:val="FFFF42F3"/>
    <w:rsid w:val="0000076D"/>
    <w:rsid w:val="000473F4"/>
    <w:rsid w:val="00064BAA"/>
    <w:rsid w:val="000E5838"/>
    <w:rsid w:val="00172641"/>
    <w:rsid w:val="001D32C1"/>
    <w:rsid w:val="001E1DBA"/>
    <w:rsid w:val="00224FCC"/>
    <w:rsid w:val="00251706"/>
    <w:rsid w:val="003604D8"/>
    <w:rsid w:val="003810BB"/>
    <w:rsid w:val="003B2514"/>
    <w:rsid w:val="00422AE3"/>
    <w:rsid w:val="0045203F"/>
    <w:rsid w:val="0048372E"/>
    <w:rsid w:val="004A4AEE"/>
    <w:rsid w:val="004A5A18"/>
    <w:rsid w:val="00525B65"/>
    <w:rsid w:val="005C0282"/>
    <w:rsid w:val="005F4924"/>
    <w:rsid w:val="0064016A"/>
    <w:rsid w:val="007B2E8C"/>
    <w:rsid w:val="007C1E5E"/>
    <w:rsid w:val="00871157"/>
    <w:rsid w:val="008765B6"/>
    <w:rsid w:val="008C7D79"/>
    <w:rsid w:val="00952643"/>
    <w:rsid w:val="00A02BD5"/>
    <w:rsid w:val="00AA5A5B"/>
    <w:rsid w:val="00AC26DF"/>
    <w:rsid w:val="00AC6D6F"/>
    <w:rsid w:val="00B034CB"/>
    <w:rsid w:val="00B7020D"/>
    <w:rsid w:val="00C369B4"/>
    <w:rsid w:val="00C57208"/>
    <w:rsid w:val="00C633A1"/>
    <w:rsid w:val="00D34B98"/>
    <w:rsid w:val="00E126E5"/>
    <w:rsid w:val="00E5649D"/>
    <w:rsid w:val="00ED1CB3"/>
    <w:rsid w:val="00EE758D"/>
    <w:rsid w:val="00EE7B70"/>
    <w:rsid w:val="00F87CC1"/>
    <w:rsid w:val="00F93C57"/>
    <w:rsid w:val="00F97B21"/>
    <w:rsid w:val="00FC4D25"/>
    <w:rsid w:val="025E28B0"/>
    <w:rsid w:val="034F05D1"/>
    <w:rsid w:val="26F64F78"/>
    <w:rsid w:val="2DFF29D3"/>
    <w:rsid w:val="2EFF1175"/>
    <w:rsid w:val="35798BA4"/>
    <w:rsid w:val="35BEA34B"/>
    <w:rsid w:val="366E7C5C"/>
    <w:rsid w:val="37760BA8"/>
    <w:rsid w:val="37ABEB89"/>
    <w:rsid w:val="37EFE745"/>
    <w:rsid w:val="37FF8804"/>
    <w:rsid w:val="38F7831E"/>
    <w:rsid w:val="3AAFC694"/>
    <w:rsid w:val="3DDDCE59"/>
    <w:rsid w:val="3F7B39A4"/>
    <w:rsid w:val="3FBDFD7E"/>
    <w:rsid w:val="3FFFA6F9"/>
    <w:rsid w:val="447F5125"/>
    <w:rsid w:val="44AB6152"/>
    <w:rsid w:val="47FBDA5F"/>
    <w:rsid w:val="4EF7B8BB"/>
    <w:rsid w:val="4FB38649"/>
    <w:rsid w:val="56011F5E"/>
    <w:rsid w:val="57FF720F"/>
    <w:rsid w:val="57FFAC33"/>
    <w:rsid w:val="59FF97F5"/>
    <w:rsid w:val="5EFF1850"/>
    <w:rsid w:val="5F774053"/>
    <w:rsid w:val="5FBF8853"/>
    <w:rsid w:val="5FCB5AB0"/>
    <w:rsid w:val="5FFEE73F"/>
    <w:rsid w:val="61390E9B"/>
    <w:rsid w:val="61FCA039"/>
    <w:rsid w:val="67DB5997"/>
    <w:rsid w:val="6B7574B9"/>
    <w:rsid w:val="6BB5D696"/>
    <w:rsid w:val="6BBED247"/>
    <w:rsid w:val="6BFD4201"/>
    <w:rsid w:val="6CBC82F1"/>
    <w:rsid w:val="6EBF7528"/>
    <w:rsid w:val="6EFE9FDA"/>
    <w:rsid w:val="6FBA0F9A"/>
    <w:rsid w:val="6FFF73D9"/>
    <w:rsid w:val="70F7C18F"/>
    <w:rsid w:val="72FF1389"/>
    <w:rsid w:val="767E4AF7"/>
    <w:rsid w:val="7797B6F9"/>
    <w:rsid w:val="77F7FFCE"/>
    <w:rsid w:val="79FD25E1"/>
    <w:rsid w:val="7CFFC9B4"/>
    <w:rsid w:val="7D3BE371"/>
    <w:rsid w:val="7D41F119"/>
    <w:rsid w:val="7DA356DE"/>
    <w:rsid w:val="7E3EC2D2"/>
    <w:rsid w:val="7E6EFA08"/>
    <w:rsid w:val="7EC763B6"/>
    <w:rsid w:val="7EE705DF"/>
    <w:rsid w:val="7EF8EF32"/>
    <w:rsid w:val="7F5BE541"/>
    <w:rsid w:val="7F7BC8D1"/>
    <w:rsid w:val="7FA8E510"/>
    <w:rsid w:val="7FABB05F"/>
    <w:rsid w:val="7FB6FFED"/>
    <w:rsid w:val="7FB9572D"/>
    <w:rsid w:val="7FD6E3DF"/>
    <w:rsid w:val="7FDE3816"/>
    <w:rsid w:val="7FEBE05C"/>
    <w:rsid w:val="7FFDF881"/>
    <w:rsid w:val="7FFF8164"/>
    <w:rsid w:val="7FFFA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57DC19-A970-475F-B150-75F2BB65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qFormat/>
    <w:pPr>
      <w:snapToGrid w:val="0"/>
      <w:jc w:val="left"/>
    </w:pPr>
    <w:rPr>
      <w:sz w:val="18"/>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Pr>
      <w:b/>
    </w:rPr>
  </w:style>
  <w:style w:type="character" w:styleId="a8">
    <w:name w:val="page number"/>
    <w:qFormat/>
  </w:style>
  <w:style w:type="character" w:styleId="a9">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1539</Words>
  <Characters>8776</Characters>
  <Application>Microsoft Office Word</Application>
  <DocSecurity>0</DocSecurity>
  <Lines>73</Lines>
  <Paragraphs>20</Paragraphs>
  <ScaleCrop>false</ScaleCrop>
  <Company>HP Inc.</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wujh</dc:creator>
  <cp:lastModifiedBy>hp</cp:lastModifiedBy>
  <cp:revision>2</cp:revision>
  <cp:lastPrinted>2023-03-14T11:08:00Z</cp:lastPrinted>
  <dcterms:created xsi:type="dcterms:W3CDTF">2023-06-14T06:40:00Z</dcterms:created>
  <dcterms:modified xsi:type="dcterms:W3CDTF">2023-06-14T06:40:00Z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2052-11.8.2.9060</vt:lpwstr>
  </property>
  <property fmtid="{D5CDD505-2E9C-101B-9397-08002B2CF9AE}" pid="3" name="ICV">
    <vt:lpwstr>686BECF436E82CA5C81CDA63C19A1692</vt:lpwstr>
  </property>
</Properties>
</file>